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021" w:rsidRPr="00AD062E" w:rsidRDefault="003B4021" w:rsidP="003B4021">
      <w:pPr>
        <w:pStyle w:val="Heading1"/>
        <w:spacing w:before="0" w:line="480" w:lineRule="auto"/>
        <w:jc w:val="center"/>
        <w:rPr>
          <w:rFonts w:cs="Times New Roman"/>
          <w:color w:val="auto"/>
          <w:szCs w:val="24"/>
        </w:rPr>
      </w:pPr>
      <w:bookmarkStart w:id="0" w:name="_Toc494627195"/>
      <w:bookmarkStart w:id="1" w:name="_GoBack"/>
      <w:bookmarkEnd w:id="1"/>
      <w:r w:rsidRPr="00AD062E">
        <w:rPr>
          <w:rFonts w:cs="Times New Roman"/>
          <w:color w:val="auto"/>
          <w:szCs w:val="24"/>
        </w:rPr>
        <w:t>BAB IV</w:t>
      </w:r>
      <w:bookmarkEnd w:id="0"/>
    </w:p>
    <w:p w:rsidR="003B4021" w:rsidRPr="00AD062E" w:rsidRDefault="009F2931" w:rsidP="003B4021">
      <w:pPr>
        <w:pStyle w:val="Heading1"/>
        <w:spacing w:before="0" w:line="480" w:lineRule="auto"/>
        <w:jc w:val="center"/>
        <w:rPr>
          <w:rFonts w:cs="Times New Roman"/>
          <w:color w:val="auto"/>
          <w:szCs w:val="24"/>
        </w:rPr>
      </w:pPr>
      <w:bookmarkStart w:id="2" w:name="_Toc494627196"/>
      <w:r>
        <w:rPr>
          <w:rFonts w:cs="Times New Roman"/>
          <w:color w:val="auto"/>
          <w:szCs w:val="24"/>
        </w:rPr>
        <w:t xml:space="preserve">HASIL PENELITIAN DAN </w:t>
      </w:r>
      <w:r w:rsidR="003B4021" w:rsidRPr="00AD062E">
        <w:rPr>
          <w:rFonts w:cs="Times New Roman"/>
          <w:color w:val="auto"/>
          <w:szCs w:val="24"/>
        </w:rPr>
        <w:t>PEMBAHASAN</w:t>
      </w:r>
      <w:bookmarkEnd w:id="2"/>
    </w:p>
    <w:p w:rsidR="003B4021" w:rsidRPr="00AD062E" w:rsidRDefault="003B4021" w:rsidP="003B4021">
      <w:pPr>
        <w:rPr>
          <w:rFonts w:ascii="Times New Roman" w:hAnsi="Times New Roman" w:cs="Times New Roman"/>
          <w:sz w:val="24"/>
          <w:szCs w:val="24"/>
        </w:rPr>
      </w:pPr>
    </w:p>
    <w:p w:rsidR="003B4021" w:rsidRPr="00AD062E" w:rsidRDefault="003B4021" w:rsidP="003B4021">
      <w:pPr>
        <w:pStyle w:val="Heading2"/>
        <w:numPr>
          <w:ilvl w:val="0"/>
          <w:numId w:val="2"/>
        </w:numPr>
        <w:spacing w:before="0" w:line="480" w:lineRule="auto"/>
        <w:ind w:left="567" w:hanging="567"/>
        <w:rPr>
          <w:rFonts w:cs="Times New Roman"/>
          <w:szCs w:val="24"/>
        </w:rPr>
      </w:pPr>
      <w:bookmarkStart w:id="3" w:name="_Toc494627197"/>
      <w:r w:rsidRPr="00AD062E">
        <w:rPr>
          <w:rFonts w:cs="Times New Roman"/>
          <w:szCs w:val="24"/>
        </w:rPr>
        <w:t>Gambaran Umum Objek Penelitian</w:t>
      </w:r>
      <w:bookmarkEnd w:id="3"/>
    </w:p>
    <w:p w:rsidR="003B4021" w:rsidRPr="00AD062E" w:rsidRDefault="003B4021" w:rsidP="003B4021">
      <w:pPr>
        <w:pStyle w:val="ListParagraph"/>
        <w:numPr>
          <w:ilvl w:val="0"/>
          <w:numId w:val="1"/>
        </w:numPr>
        <w:autoSpaceDE w:val="0"/>
        <w:autoSpaceDN w:val="0"/>
        <w:adjustRightInd w:val="0"/>
        <w:spacing w:after="0" w:line="480" w:lineRule="auto"/>
        <w:ind w:left="709" w:hanging="709"/>
        <w:rPr>
          <w:rFonts w:ascii="Times New Roman" w:hAnsi="Times New Roman" w:cs="Times New Roman"/>
          <w:b/>
          <w:sz w:val="24"/>
          <w:szCs w:val="24"/>
        </w:rPr>
      </w:pPr>
      <w:r w:rsidRPr="00AD062E">
        <w:rPr>
          <w:rFonts w:ascii="Times New Roman" w:hAnsi="Times New Roman" w:cs="Times New Roman"/>
          <w:b/>
          <w:sz w:val="24"/>
          <w:szCs w:val="24"/>
        </w:rPr>
        <w:t>Sejarah singkat Bursa Efek Indonesia (BEI)</w:t>
      </w:r>
    </w:p>
    <w:p w:rsidR="003B4021" w:rsidRDefault="003B4021" w:rsidP="003B4021">
      <w:pPr>
        <w:autoSpaceDE w:val="0"/>
        <w:autoSpaceDN w:val="0"/>
        <w:adjustRightInd w:val="0"/>
        <w:spacing w:after="0" w:line="480" w:lineRule="auto"/>
        <w:ind w:firstLine="709"/>
        <w:jc w:val="both"/>
        <w:rPr>
          <w:rFonts w:ascii="Times New Roman" w:hAnsi="Times New Roman" w:cs="Times New Roman"/>
          <w:sz w:val="24"/>
          <w:szCs w:val="24"/>
        </w:rPr>
      </w:pPr>
      <w:r w:rsidRPr="00AD062E">
        <w:rPr>
          <w:rFonts w:ascii="Times New Roman" w:hAnsi="Times New Roman" w:cs="Times New Roman"/>
          <w:sz w:val="24"/>
          <w:szCs w:val="24"/>
        </w:rPr>
        <w:t xml:space="preserve">Perjalanan PT Bursa Efek Indonesia diawali sejak paruh ke-2 abad 19 saat dimana Pemerintah Hindia Belanda membuka perkebunan di Indonesia. Selanjutnya pasar modal tanah air dimulai dengan peresmian lantai perdagangan bursa saham di Batavia (Jakarta) pada 14 Desember 1912. Nama yang dipakai adalah Vereniging voor de Effectenhandel, cabang dari Amsterdamse Effectenbeurs—Bursa Efek Amsterdam di Belanda. Babak baru pasar modal di Indonesia diiringi dengan pendirian Badan Pelaksana dan Pengawas Pasar Modal (Bapepam) tahun 1976 melalui PP No. 25/1976 dan Kepres No. 52/1976. Pembentukan Bapepam menunjukkan komitmen Pemerintah untuk membangun kembali pasar modal. Pada waktu itu, Bapepam menjalankan fungsi ganda sebagai pelaksana </w:t>
      </w:r>
      <w:r>
        <w:rPr>
          <w:rFonts w:ascii="Times New Roman" w:hAnsi="Times New Roman" w:cs="Times New Roman"/>
          <w:sz w:val="24"/>
          <w:szCs w:val="24"/>
        </w:rPr>
        <w:t>sekaligus pengawas pasar modal.</w:t>
      </w:r>
    </w:p>
    <w:p w:rsidR="001E7AAC" w:rsidRPr="00D114D9" w:rsidRDefault="003B4021" w:rsidP="001E7AAC">
      <w:pPr>
        <w:autoSpaceDE w:val="0"/>
        <w:autoSpaceDN w:val="0"/>
        <w:adjustRightInd w:val="0"/>
        <w:spacing w:after="0" w:line="480" w:lineRule="auto"/>
        <w:ind w:firstLine="709"/>
        <w:jc w:val="both"/>
        <w:rPr>
          <w:rFonts w:ascii="Times New Roman" w:hAnsi="Times New Roman" w:cs="Times New Roman"/>
          <w:sz w:val="24"/>
          <w:szCs w:val="24"/>
        </w:rPr>
      </w:pPr>
      <w:r w:rsidRPr="00AD062E">
        <w:rPr>
          <w:rFonts w:ascii="Times New Roman" w:hAnsi="Times New Roman" w:cs="Times New Roman"/>
          <w:sz w:val="24"/>
          <w:szCs w:val="24"/>
        </w:rPr>
        <w:t>Pada tahun 1992, fungsi pelaksana bursa diserahkan kepada swasta, ditandai dengan pendirian Bursa Efek Jakarta (BEJ) pada tanggal 13 Juli 1992, melengkapi Bursa Efek Surabaya (BES) yang lebih dahulu didirikan pada 16 Juni 1989. Pada 1995 pula, Bursa Efek Jakarta mulai menggunakan sistem otomatisasi transaksi secara elektronik dalam platform Jakarta Automated Trading Systems (JATS) guna memperkuat infrastruktur perdagangan. Pembentukan Kliring Penjaminan Efek Indonesia (KPEI) pada 1996 yang disusul Kustodian Sentral</w:t>
      </w:r>
      <w:r w:rsidR="001E7AAC">
        <w:rPr>
          <w:rFonts w:ascii="Times New Roman" w:hAnsi="Times New Roman" w:cs="Times New Roman"/>
          <w:sz w:val="24"/>
          <w:szCs w:val="24"/>
        </w:rPr>
        <w:t xml:space="preserve"> </w:t>
      </w:r>
      <w:r w:rsidR="001E7AAC" w:rsidRPr="00D114D9">
        <w:rPr>
          <w:rFonts w:ascii="Times New Roman" w:hAnsi="Times New Roman" w:cs="Times New Roman"/>
          <w:sz w:val="24"/>
          <w:szCs w:val="24"/>
        </w:rPr>
        <w:lastRenderedPageBreak/>
        <w:t>Efek Indonesia (KSEI) pada 1997 melengkapi Self Regulatory Organization (SRO) Pasar Modal Indonesia. Pada tahun 2007, BES digabung dengan BEJ dan lahirlah Bursa Efek Indonesia (BEI).</w:t>
      </w:r>
    </w:p>
    <w:p w:rsidR="001E7AAC" w:rsidRPr="00D114D9" w:rsidRDefault="001E7AAC" w:rsidP="001E7AAC">
      <w:pPr>
        <w:pStyle w:val="ListParagraph"/>
        <w:numPr>
          <w:ilvl w:val="0"/>
          <w:numId w:val="1"/>
        </w:numPr>
        <w:autoSpaceDE w:val="0"/>
        <w:autoSpaceDN w:val="0"/>
        <w:adjustRightInd w:val="0"/>
        <w:spacing w:after="0" w:line="480" w:lineRule="auto"/>
        <w:ind w:left="426" w:hanging="426"/>
        <w:rPr>
          <w:rFonts w:ascii="Times New Roman" w:hAnsi="Times New Roman" w:cs="Times New Roman"/>
          <w:b/>
          <w:sz w:val="24"/>
          <w:szCs w:val="24"/>
        </w:rPr>
      </w:pPr>
      <w:r w:rsidRPr="00D114D9">
        <w:rPr>
          <w:rFonts w:ascii="Times New Roman" w:hAnsi="Times New Roman" w:cs="Times New Roman"/>
          <w:b/>
          <w:sz w:val="24"/>
          <w:szCs w:val="24"/>
        </w:rPr>
        <w:t xml:space="preserve">Perusaahan pertambangan </w:t>
      </w:r>
    </w:p>
    <w:p w:rsidR="001E7AAC" w:rsidRPr="00D114D9" w:rsidRDefault="001E7AAC" w:rsidP="001E7AAC">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Perusahaan pertambangan adalah kegiatan dalam rangka pengusahaan mineral atau batubara yangmeliputi tahapan kegiatan penyelidikan umum, eksplorasi, studi kelayakan, konstruksi, penambangan, pengolahan dan pemurnian, pengangkutan dan penjualan, serta pascatambang. Karakteristik perusahaan pertambangan adalah :</w:t>
      </w:r>
    </w:p>
    <w:p w:rsidR="001E7AAC" w:rsidRPr="00D114D9" w:rsidRDefault="001E7AAC" w:rsidP="001E7AAC">
      <w:pPr>
        <w:pStyle w:val="ListParagraph"/>
        <w:numPr>
          <w:ilvl w:val="0"/>
          <w:numId w:val="27"/>
        </w:numPr>
        <w:autoSpaceDE w:val="0"/>
        <w:autoSpaceDN w:val="0"/>
        <w:adjustRightInd w:val="0"/>
        <w:spacing w:after="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Eksplorasi (</w:t>
      </w:r>
      <w:r w:rsidRPr="00D114D9">
        <w:rPr>
          <w:rFonts w:ascii="Times New Roman" w:hAnsi="Times New Roman" w:cs="Times New Roman"/>
          <w:i/>
          <w:sz w:val="24"/>
          <w:szCs w:val="24"/>
        </w:rPr>
        <w:t>Exploration</w:t>
      </w:r>
      <w:r w:rsidRPr="00D114D9">
        <w:rPr>
          <w:rFonts w:ascii="Times New Roman" w:hAnsi="Times New Roman" w:cs="Times New Roman"/>
          <w:sz w:val="24"/>
          <w:szCs w:val="24"/>
        </w:rPr>
        <w:t>), usaha dalam rangka mencari, menemukan, dan mengevaluasi cadangan terbukti pada suatu wilayah tambang dalam jangka waktu tertentu seperti yang diatur dalam peraturan perundangan yang berlaku</w:t>
      </w:r>
    </w:p>
    <w:p w:rsidR="001E7AAC" w:rsidRPr="00D114D9" w:rsidRDefault="001E7AAC" w:rsidP="001E7AAC">
      <w:pPr>
        <w:pStyle w:val="ListParagraph"/>
        <w:numPr>
          <w:ilvl w:val="0"/>
          <w:numId w:val="27"/>
        </w:numPr>
        <w:autoSpaceDE w:val="0"/>
        <w:autoSpaceDN w:val="0"/>
        <w:adjustRightInd w:val="0"/>
        <w:spacing w:after="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Pengembangan dan Konstruksi (</w:t>
      </w:r>
      <w:r w:rsidRPr="00D114D9">
        <w:rPr>
          <w:rFonts w:ascii="Times New Roman" w:hAnsi="Times New Roman" w:cs="Times New Roman"/>
          <w:i/>
          <w:sz w:val="24"/>
          <w:szCs w:val="24"/>
        </w:rPr>
        <w:t>Development and Construction</w:t>
      </w:r>
      <w:r w:rsidRPr="00D114D9">
        <w:rPr>
          <w:rFonts w:ascii="Times New Roman" w:hAnsi="Times New Roman" w:cs="Times New Roman"/>
          <w:sz w:val="24"/>
          <w:szCs w:val="24"/>
        </w:rPr>
        <w:t>), setiap kegiatan yang dilakukan dalam rangka mempersiapkan cadangan terbukti sampai siap diproduksi secara komersial. Konstruksi adalah pembangunan fasilitas dan prasarana untuk melaksanakan dan mendukung kegiatan produksi.</w:t>
      </w:r>
    </w:p>
    <w:p w:rsidR="001E7AAC" w:rsidRPr="00D114D9" w:rsidRDefault="001E7AAC" w:rsidP="001E7AAC">
      <w:pPr>
        <w:pStyle w:val="ListParagraph"/>
        <w:numPr>
          <w:ilvl w:val="0"/>
          <w:numId w:val="27"/>
        </w:numPr>
        <w:autoSpaceDE w:val="0"/>
        <w:autoSpaceDN w:val="0"/>
        <w:adjustRightInd w:val="0"/>
        <w:spacing w:after="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Produksi (</w:t>
      </w:r>
      <w:r w:rsidRPr="00D114D9">
        <w:rPr>
          <w:rFonts w:ascii="Times New Roman" w:hAnsi="Times New Roman" w:cs="Times New Roman"/>
          <w:i/>
          <w:sz w:val="24"/>
          <w:szCs w:val="24"/>
        </w:rPr>
        <w:t>Production</w:t>
      </w:r>
      <w:r w:rsidRPr="00D114D9">
        <w:rPr>
          <w:rFonts w:ascii="Times New Roman" w:hAnsi="Times New Roman" w:cs="Times New Roman"/>
          <w:sz w:val="24"/>
          <w:szCs w:val="24"/>
        </w:rPr>
        <w:t>), semua kegiatan mulai dari pengangkatan bahan galian dari Cadangan Terbukti ke permukaan bumi sampai siap untuk dipasarkan, dimanfaatkan, atau diolah lebih lanjut</w:t>
      </w:r>
    </w:p>
    <w:p w:rsidR="001E7AAC" w:rsidRPr="00D114D9" w:rsidRDefault="001E7AAC" w:rsidP="001E7AAC">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lastRenderedPageBreak/>
        <w:t>Ketiga kegitan utama tersebut harus tercermin dalam laporan keuangan perusahaan pada perusahaan pertambangan. Dari segi produk yang dihasilkan, aktivitas pertambangan mencakup berbagai jenis tambang antara lain :</w:t>
      </w:r>
    </w:p>
    <w:p w:rsidR="001E7AAC" w:rsidRPr="00D114D9" w:rsidRDefault="001E7AAC" w:rsidP="001E7AAC">
      <w:pPr>
        <w:pStyle w:val="ListParagraph"/>
        <w:numPr>
          <w:ilvl w:val="0"/>
          <w:numId w:val="28"/>
        </w:numPr>
        <w:autoSpaceDE w:val="0"/>
        <w:autoSpaceDN w:val="0"/>
        <w:adjustRightInd w:val="0"/>
        <w:spacing w:after="0" w:line="480" w:lineRule="auto"/>
        <w:ind w:left="851" w:hanging="283"/>
        <w:jc w:val="both"/>
        <w:rPr>
          <w:rFonts w:ascii="Times New Roman" w:hAnsi="Times New Roman" w:cs="Times New Roman"/>
          <w:sz w:val="24"/>
          <w:szCs w:val="24"/>
        </w:rPr>
      </w:pPr>
      <w:r w:rsidRPr="00D114D9">
        <w:rPr>
          <w:rFonts w:ascii="Times New Roman" w:hAnsi="Times New Roman" w:cs="Times New Roman"/>
          <w:sz w:val="24"/>
          <w:szCs w:val="24"/>
        </w:rPr>
        <w:t>Minyak bumi</w:t>
      </w:r>
    </w:p>
    <w:p w:rsidR="001E7AAC" w:rsidRPr="00D114D9" w:rsidRDefault="001E7AAC" w:rsidP="001E7AAC">
      <w:pPr>
        <w:pStyle w:val="ListParagraph"/>
        <w:numPr>
          <w:ilvl w:val="0"/>
          <w:numId w:val="28"/>
        </w:numPr>
        <w:autoSpaceDE w:val="0"/>
        <w:autoSpaceDN w:val="0"/>
        <w:adjustRightInd w:val="0"/>
        <w:spacing w:after="0" w:line="480" w:lineRule="auto"/>
        <w:ind w:left="851" w:hanging="283"/>
        <w:jc w:val="both"/>
        <w:rPr>
          <w:rFonts w:ascii="Times New Roman" w:hAnsi="Times New Roman" w:cs="Times New Roman"/>
          <w:sz w:val="24"/>
          <w:szCs w:val="24"/>
        </w:rPr>
      </w:pPr>
      <w:r w:rsidRPr="00D114D9">
        <w:rPr>
          <w:rFonts w:ascii="Times New Roman" w:hAnsi="Times New Roman" w:cs="Times New Roman"/>
          <w:sz w:val="24"/>
          <w:szCs w:val="24"/>
        </w:rPr>
        <w:t>Gas bumi</w:t>
      </w:r>
    </w:p>
    <w:p w:rsidR="001E7AAC" w:rsidRPr="00D114D9" w:rsidRDefault="001E7AAC" w:rsidP="001E7AAC">
      <w:pPr>
        <w:pStyle w:val="ListParagraph"/>
        <w:numPr>
          <w:ilvl w:val="0"/>
          <w:numId w:val="28"/>
        </w:numPr>
        <w:autoSpaceDE w:val="0"/>
        <w:autoSpaceDN w:val="0"/>
        <w:adjustRightInd w:val="0"/>
        <w:spacing w:after="0" w:line="480" w:lineRule="auto"/>
        <w:ind w:left="851" w:hanging="283"/>
        <w:jc w:val="both"/>
        <w:rPr>
          <w:rFonts w:ascii="Times New Roman" w:hAnsi="Times New Roman" w:cs="Times New Roman"/>
          <w:sz w:val="24"/>
          <w:szCs w:val="24"/>
        </w:rPr>
      </w:pPr>
      <w:r w:rsidRPr="00D114D9">
        <w:rPr>
          <w:rFonts w:ascii="Times New Roman" w:hAnsi="Times New Roman" w:cs="Times New Roman"/>
          <w:sz w:val="24"/>
          <w:szCs w:val="24"/>
        </w:rPr>
        <w:t>Batu bara</w:t>
      </w:r>
    </w:p>
    <w:p w:rsidR="001E7AAC" w:rsidRPr="00D114D9" w:rsidRDefault="001E7AAC" w:rsidP="001E7AAC">
      <w:pPr>
        <w:pStyle w:val="ListParagraph"/>
        <w:numPr>
          <w:ilvl w:val="0"/>
          <w:numId w:val="28"/>
        </w:numPr>
        <w:autoSpaceDE w:val="0"/>
        <w:autoSpaceDN w:val="0"/>
        <w:adjustRightInd w:val="0"/>
        <w:spacing w:after="0" w:line="480" w:lineRule="auto"/>
        <w:ind w:left="851" w:hanging="283"/>
        <w:jc w:val="both"/>
        <w:rPr>
          <w:rFonts w:ascii="Times New Roman" w:hAnsi="Times New Roman" w:cs="Times New Roman"/>
          <w:sz w:val="24"/>
          <w:szCs w:val="24"/>
        </w:rPr>
      </w:pPr>
      <w:r w:rsidRPr="00D114D9">
        <w:rPr>
          <w:rFonts w:ascii="Times New Roman" w:hAnsi="Times New Roman" w:cs="Times New Roman"/>
          <w:sz w:val="24"/>
          <w:szCs w:val="24"/>
        </w:rPr>
        <w:t>Timah</w:t>
      </w:r>
    </w:p>
    <w:p w:rsidR="001E7AAC" w:rsidRPr="00D114D9" w:rsidRDefault="001E7AAC" w:rsidP="001E7AAC">
      <w:pPr>
        <w:pStyle w:val="ListParagraph"/>
        <w:numPr>
          <w:ilvl w:val="0"/>
          <w:numId w:val="28"/>
        </w:numPr>
        <w:autoSpaceDE w:val="0"/>
        <w:autoSpaceDN w:val="0"/>
        <w:adjustRightInd w:val="0"/>
        <w:spacing w:after="0" w:line="480" w:lineRule="auto"/>
        <w:ind w:left="851" w:hanging="283"/>
        <w:jc w:val="both"/>
        <w:rPr>
          <w:rFonts w:ascii="Times New Roman" w:hAnsi="Times New Roman" w:cs="Times New Roman"/>
          <w:sz w:val="24"/>
          <w:szCs w:val="24"/>
        </w:rPr>
      </w:pPr>
      <w:r w:rsidRPr="00D114D9">
        <w:rPr>
          <w:rFonts w:ascii="Times New Roman" w:hAnsi="Times New Roman" w:cs="Times New Roman"/>
          <w:sz w:val="24"/>
          <w:szCs w:val="24"/>
        </w:rPr>
        <w:t>Biji besi</w:t>
      </w:r>
    </w:p>
    <w:p w:rsidR="001E7AAC" w:rsidRPr="00D114D9" w:rsidRDefault="001E7AAC" w:rsidP="001E7AAC">
      <w:pPr>
        <w:pStyle w:val="ListParagraph"/>
        <w:numPr>
          <w:ilvl w:val="0"/>
          <w:numId w:val="28"/>
        </w:numPr>
        <w:autoSpaceDE w:val="0"/>
        <w:autoSpaceDN w:val="0"/>
        <w:adjustRightInd w:val="0"/>
        <w:spacing w:after="0" w:line="480" w:lineRule="auto"/>
        <w:ind w:left="851" w:hanging="283"/>
        <w:jc w:val="both"/>
        <w:rPr>
          <w:rFonts w:ascii="Times New Roman" w:hAnsi="Times New Roman" w:cs="Times New Roman"/>
          <w:sz w:val="24"/>
          <w:szCs w:val="24"/>
        </w:rPr>
      </w:pPr>
      <w:r w:rsidRPr="00D114D9">
        <w:rPr>
          <w:rFonts w:ascii="Times New Roman" w:hAnsi="Times New Roman" w:cs="Times New Roman"/>
          <w:sz w:val="24"/>
          <w:szCs w:val="24"/>
        </w:rPr>
        <w:t>Tembaga</w:t>
      </w:r>
    </w:p>
    <w:p w:rsidR="001E7AAC" w:rsidRPr="00D114D9" w:rsidRDefault="009E4208" w:rsidP="001E7AAC">
      <w:pPr>
        <w:pStyle w:val="ListParagraph"/>
        <w:numPr>
          <w:ilvl w:val="0"/>
          <w:numId w:val="28"/>
        </w:numPr>
        <w:autoSpaceDE w:val="0"/>
        <w:autoSpaceDN w:val="0"/>
        <w:adjustRightInd w:val="0"/>
        <w:spacing w:after="0" w:line="480" w:lineRule="auto"/>
        <w:ind w:left="851" w:hanging="283"/>
        <w:jc w:val="both"/>
        <w:rPr>
          <w:rFonts w:ascii="Times New Roman" w:hAnsi="Times New Roman" w:cs="Times New Roman"/>
          <w:sz w:val="24"/>
          <w:szCs w:val="24"/>
        </w:rPr>
      </w:pPr>
      <w:r>
        <w:rPr>
          <w:rFonts w:ascii="Times New Roman" w:hAnsi="Times New Roman" w:cs="Times New Roman"/>
          <w:sz w:val="24"/>
          <w:szCs w:val="24"/>
        </w:rPr>
        <w:t>Dll</w:t>
      </w:r>
    </w:p>
    <w:p w:rsidR="001E7AAC" w:rsidRPr="00D114D9" w:rsidRDefault="001E7AAC" w:rsidP="001E7AAC">
      <w:pPr>
        <w:pStyle w:val="Heading2"/>
        <w:numPr>
          <w:ilvl w:val="0"/>
          <w:numId w:val="2"/>
        </w:numPr>
        <w:spacing w:before="0" w:line="480" w:lineRule="auto"/>
        <w:ind w:left="567" w:hanging="567"/>
        <w:rPr>
          <w:rFonts w:cs="Times New Roman"/>
          <w:szCs w:val="24"/>
        </w:rPr>
      </w:pPr>
      <w:bookmarkStart w:id="4" w:name="_Toc494660243"/>
      <w:r w:rsidRPr="00D114D9">
        <w:rPr>
          <w:rFonts w:cs="Times New Roman"/>
          <w:szCs w:val="24"/>
        </w:rPr>
        <w:t>Deskripsi sampel</w:t>
      </w:r>
      <w:bookmarkEnd w:id="4"/>
    </w:p>
    <w:p w:rsidR="001E7AAC" w:rsidRPr="00D114D9" w:rsidRDefault="001E7AAC" w:rsidP="001E7AAC">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Dalam penelitian ini, peneliti menggunakan 13 perusahaan sebagai sampel penelitian yang merupakan perusahaan pertambangan yang terdaftar di Bursa</w:t>
      </w:r>
      <w:r>
        <w:rPr>
          <w:rFonts w:ascii="Times New Roman" w:hAnsi="Times New Roman" w:cs="Times New Roman"/>
          <w:sz w:val="24"/>
          <w:szCs w:val="24"/>
        </w:rPr>
        <w:t xml:space="preserve"> Efek Indonesia. Adapun </w:t>
      </w:r>
      <w:r w:rsidRPr="00D114D9">
        <w:rPr>
          <w:rFonts w:ascii="Times New Roman" w:hAnsi="Times New Roman" w:cs="Times New Roman"/>
          <w:sz w:val="24"/>
          <w:szCs w:val="24"/>
        </w:rPr>
        <w:t>daftar perusahaan sampel yaitu :</w:t>
      </w:r>
    </w:p>
    <w:p w:rsidR="001E7AAC" w:rsidRPr="00D114D9" w:rsidRDefault="00BE6539" w:rsidP="001E7AAC">
      <w:pPr>
        <w:pStyle w:val="ListParagraph"/>
        <w:autoSpaceDE w:val="0"/>
        <w:autoSpaceDN w:val="0"/>
        <w:adjustRightInd w:val="0"/>
        <w:spacing w:after="0" w:line="480" w:lineRule="auto"/>
        <w:ind w:left="0"/>
        <w:jc w:val="center"/>
        <w:rPr>
          <w:rFonts w:ascii="Times New Roman" w:hAnsi="Times New Roman" w:cs="Times New Roman"/>
          <w:b/>
          <w:sz w:val="24"/>
          <w:szCs w:val="24"/>
        </w:rPr>
      </w:pPr>
      <w:r>
        <w:rPr>
          <w:rFonts w:ascii="Times New Roman" w:hAnsi="Times New Roman" w:cs="Times New Roman"/>
          <w:b/>
          <w:sz w:val="24"/>
          <w:szCs w:val="24"/>
        </w:rPr>
        <w:t>Tabel 4.1</w:t>
      </w:r>
    </w:p>
    <w:p w:rsidR="001E7AAC" w:rsidRPr="00D114D9" w:rsidRDefault="001E7AAC" w:rsidP="001E7AAC">
      <w:pPr>
        <w:pStyle w:val="ListParagraph"/>
        <w:autoSpaceDE w:val="0"/>
        <w:autoSpaceDN w:val="0"/>
        <w:adjustRightInd w:val="0"/>
        <w:spacing w:after="0" w:line="480" w:lineRule="auto"/>
        <w:ind w:left="0"/>
        <w:jc w:val="center"/>
        <w:rPr>
          <w:rFonts w:ascii="Times New Roman" w:hAnsi="Times New Roman" w:cs="Times New Roman"/>
          <w:b/>
          <w:sz w:val="24"/>
          <w:szCs w:val="24"/>
        </w:rPr>
      </w:pPr>
      <w:r w:rsidRPr="00D114D9">
        <w:rPr>
          <w:rFonts w:ascii="Times New Roman" w:hAnsi="Times New Roman" w:cs="Times New Roman"/>
          <w:b/>
          <w:sz w:val="24"/>
          <w:szCs w:val="24"/>
        </w:rPr>
        <w:t>Daftar Perusahaan Sampel Penelitian</w:t>
      </w:r>
    </w:p>
    <w:tbl>
      <w:tblPr>
        <w:tblStyle w:val="TableGrid"/>
        <w:tblW w:w="0" w:type="auto"/>
        <w:tblInd w:w="675" w:type="dxa"/>
        <w:tblLook w:val="04A0" w:firstRow="1" w:lastRow="0" w:firstColumn="1" w:lastColumn="0" w:noHBand="0" w:noVBand="1"/>
      </w:tblPr>
      <w:tblGrid>
        <w:gridCol w:w="570"/>
        <w:gridCol w:w="1276"/>
        <w:gridCol w:w="4961"/>
      </w:tblGrid>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b/>
                <w:sz w:val="24"/>
                <w:szCs w:val="24"/>
              </w:rPr>
            </w:pPr>
            <w:r w:rsidRPr="00D114D9">
              <w:rPr>
                <w:rFonts w:ascii="Times New Roman" w:eastAsia="Times New Roman" w:hAnsi="Times New Roman" w:cs="Times New Roman"/>
                <w:b/>
                <w:sz w:val="24"/>
                <w:szCs w:val="24"/>
              </w:rPr>
              <w:t>No.</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b/>
                <w:sz w:val="24"/>
                <w:szCs w:val="24"/>
              </w:rPr>
            </w:pPr>
            <w:proofErr w:type="spellStart"/>
            <w:r w:rsidRPr="00D114D9">
              <w:rPr>
                <w:rFonts w:ascii="Times New Roman" w:eastAsia="Times New Roman" w:hAnsi="Times New Roman" w:cs="Times New Roman"/>
                <w:b/>
                <w:sz w:val="24"/>
                <w:szCs w:val="24"/>
              </w:rPr>
              <w:t>Kode</w:t>
            </w:r>
            <w:proofErr w:type="spellEnd"/>
          </w:p>
        </w:tc>
        <w:tc>
          <w:tcPr>
            <w:tcW w:w="4961"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b/>
                <w:sz w:val="24"/>
                <w:szCs w:val="24"/>
              </w:rPr>
            </w:pPr>
            <w:proofErr w:type="spellStart"/>
            <w:r w:rsidRPr="00D114D9">
              <w:rPr>
                <w:rFonts w:ascii="Times New Roman" w:eastAsia="Times New Roman" w:hAnsi="Times New Roman" w:cs="Times New Roman"/>
                <w:b/>
                <w:sz w:val="24"/>
                <w:szCs w:val="24"/>
              </w:rPr>
              <w:t>Nama</w:t>
            </w:r>
            <w:proofErr w:type="spellEnd"/>
            <w:r w:rsidRPr="00D114D9">
              <w:rPr>
                <w:rFonts w:ascii="Times New Roman" w:eastAsia="Times New Roman" w:hAnsi="Times New Roman" w:cs="Times New Roman"/>
                <w:b/>
                <w:sz w:val="24"/>
                <w:szCs w:val="24"/>
              </w:rPr>
              <w:t xml:space="preserve"> Perusahaan</w:t>
            </w:r>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1</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ADRO</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rPr>
            </w:pPr>
            <w:r w:rsidRPr="00D114D9">
              <w:rPr>
                <w:rFonts w:ascii="Times New Roman" w:hAnsi="Times New Roman" w:cs="Times New Roman"/>
                <w:color w:val="000000"/>
                <w:sz w:val="24"/>
                <w:szCs w:val="24"/>
              </w:rPr>
              <w:t>PT</w:t>
            </w:r>
            <w:r w:rsidRPr="00D114D9">
              <w:rPr>
                <w:rFonts w:ascii="Times New Roman" w:hAnsi="Times New Roman" w:cs="Times New Roman"/>
                <w:color w:val="000000"/>
                <w:sz w:val="24"/>
                <w:szCs w:val="24"/>
                <w:lang w:val="id-ID"/>
              </w:rPr>
              <w:t>.</w:t>
            </w:r>
            <w:r w:rsidRPr="00D114D9">
              <w:rPr>
                <w:rFonts w:ascii="Times New Roman" w:hAnsi="Times New Roman" w:cs="Times New Roman"/>
                <w:color w:val="000000"/>
                <w:sz w:val="24"/>
                <w:szCs w:val="24"/>
              </w:rPr>
              <w:t xml:space="preserve"> Adaro Energy </w:t>
            </w:r>
            <w:proofErr w:type="spellStart"/>
            <w:r w:rsidRPr="00D114D9">
              <w:rPr>
                <w:rFonts w:ascii="Times New Roman" w:hAnsi="Times New Roman" w:cs="Times New Roman"/>
                <w:color w:val="000000"/>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2</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CTTH</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PT</w:t>
            </w:r>
            <w:r w:rsidRPr="00D114D9">
              <w:rPr>
                <w:rFonts w:ascii="Times New Roman" w:eastAsia="Times New Roman" w:hAnsi="Times New Roman" w:cs="Times New Roman"/>
                <w:sz w:val="24"/>
                <w:szCs w:val="24"/>
                <w:lang w:val="id-ID"/>
              </w:rPr>
              <w:t>.</w:t>
            </w:r>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Citatah</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3</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ELSA</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PT. Elnusa Tbk</w:t>
            </w:r>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4</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ESSA</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PT</w:t>
            </w:r>
            <w:r w:rsidRPr="00D114D9">
              <w:rPr>
                <w:rFonts w:ascii="Times New Roman" w:eastAsia="Times New Roman" w:hAnsi="Times New Roman" w:cs="Times New Roman"/>
                <w:sz w:val="24"/>
                <w:szCs w:val="24"/>
                <w:lang w:val="id-ID"/>
              </w:rPr>
              <w:t>.</w:t>
            </w:r>
            <w:r w:rsidRPr="00D114D9">
              <w:rPr>
                <w:rFonts w:ascii="Times New Roman" w:eastAsia="Times New Roman" w:hAnsi="Times New Roman" w:cs="Times New Roman"/>
                <w:sz w:val="24"/>
                <w:szCs w:val="24"/>
              </w:rPr>
              <w:t xml:space="preserve"> Surya </w:t>
            </w:r>
            <w:proofErr w:type="spellStart"/>
            <w:r w:rsidRPr="00D114D9">
              <w:rPr>
                <w:rFonts w:ascii="Times New Roman" w:eastAsia="Times New Roman" w:hAnsi="Times New Roman" w:cs="Times New Roman"/>
                <w:sz w:val="24"/>
                <w:szCs w:val="24"/>
              </w:rPr>
              <w:t>Eka</w:t>
            </w:r>
            <w:proofErr w:type="spellEnd"/>
            <w:r w:rsidRPr="00D114D9">
              <w:rPr>
                <w:rFonts w:ascii="Times New Roman" w:eastAsia="Times New Roman" w:hAnsi="Times New Roman" w:cs="Times New Roman"/>
                <w:sz w:val="24"/>
                <w:szCs w:val="24"/>
              </w:rPr>
              <w:t xml:space="preserve"> Perkasa </w:t>
            </w:r>
            <w:proofErr w:type="spellStart"/>
            <w:r w:rsidRPr="00D114D9">
              <w:rPr>
                <w:rFonts w:ascii="Times New Roman" w:eastAsia="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5</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GEMS</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PT</w:t>
            </w:r>
            <w:r w:rsidRPr="00D114D9">
              <w:rPr>
                <w:rFonts w:ascii="Times New Roman" w:eastAsia="Times New Roman" w:hAnsi="Times New Roman" w:cs="Times New Roman"/>
                <w:sz w:val="24"/>
                <w:szCs w:val="24"/>
                <w:lang w:val="id-ID"/>
              </w:rPr>
              <w:t>.</w:t>
            </w:r>
            <w:r w:rsidRPr="00D114D9">
              <w:rPr>
                <w:rFonts w:ascii="Times New Roman" w:eastAsia="Times New Roman" w:hAnsi="Times New Roman" w:cs="Times New Roman"/>
                <w:sz w:val="24"/>
                <w:szCs w:val="24"/>
              </w:rPr>
              <w:t xml:space="preserve"> Golden Energy Mines </w:t>
            </w:r>
            <w:proofErr w:type="spellStart"/>
            <w:r w:rsidRPr="00D114D9">
              <w:rPr>
                <w:rFonts w:ascii="Times New Roman" w:eastAsia="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6</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INCO</w:t>
            </w:r>
          </w:p>
        </w:tc>
        <w:tc>
          <w:tcPr>
            <w:tcW w:w="4961" w:type="dxa"/>
          </w:tcPr>
          <w:p w:rsidR="001E7AAC" w:rsidRPr="00D114D9" w:rsidRDefault="001E7AAC" w:rsidP="000F739B">
            <w:pPr>
              <w:spacing w:line="360" w:lineRule="auto"/>
              <w:rPr>
                <w:rFonts w:ascii="Times New Roman" w:hAnsi="Times New Roman" w:cs="Times New Roman"/>
                <w:sz w:val="24"/>
                <w:szCs w:val="24"/>
              </w:rPr>
            </w:pPr>
            <w:r w:rsidRPr="00D114D9">
              <w:rPr>
                <w:rFonts w:ascii="Times New Roman" w:hAnsi="Times New Roman" w:cs="Times New Roman"/>
                <w:sz w:val="24"/>
                <w:szCs w:val="24"/>
              </w:rPr>
              <w:t>PT</w:t>
            </w:r>
            <w:r w:rsidRPr="00D114D9">
              <w:rPr>
                <w:rFonts w:ascii="Times New Roman" w:hAnsi="Times New Roman" w:cs="Times New Roman"/>
                <w:sz w:val="24"/>
                <w:szCs w:val="24"/>
                <w:lang w:val="id-ID"/>
              </w:rPr>
              <w:t>.</w:t>
            </w:r>
            <w:r w:rsidRPr="00D114D9">
              <w:rPr>
                <w:rFonts w:ascii="Times New Roman" w:hAnsi="Times New Roman" w:cs="Times New Roman"/>
                <w:sz w:val="24"/>
                <w:szCs w:val="24"/>
              </w:rPr>
              <w:t xml:space="preserve"> Inco Indonesia </w:t>
            </w:r>
            <w:proofErr w:type="spellStart"/>
            <w:r w:rsidRPr="00D114D9">
              <w:rPr>
                <w:rFonts w:ascii="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7</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ITMG</w:t>
            </w:r>
          </w:p>
        </w:tc>
        <w:tc>
          <w:tcPr>
            <w:tcW w:w="4961" w:type="dxa"/>
          </w:tcPr>
          <w:p w:rsidR="001E7AAC" w:rsidRPr="00D114D9" w:rsidRDefault="001E7AAC" w:rsidP="000F739B">
            <w:pPr>
              <w:spacing w:line="360" w:lineRule="auto"/>
              <w:rPr>
                <w:rFonts w:ascii="Times New Roman" w:hAnsi="Times New Roman" w:cs="Times New Roman"/>
                <w:sz w:val="24"/>
                <w:szCs w:val="24"/>
              </w:rPr>
            </w:pPr>
            <w:r w:rsidRPr="00D114D9">
              <w:rPr>
                <w:rFonts w:ascii="Times New Roman" w:hAnsi="Times New Roman" w:cs="Times New Roman"/>
                <w:sz w:val="24"/>
                <w:szCs w:val="24"/>
              </w:rPr>
              <w:t>PT</w:t>
            </w:r>
            <w:r w:rsidRPr="00D114D9">
              <w:rPr>
                <w:rFonts w:ascii="Times New Roman" w:hAnsi="Times New Roman" w:cs="Times New Roman"/>
                <w:sz w:val="24"/>
                <w:szCs w:val="24"/>
                <w:lang w:val="id-ID"/>
              </w:rPr>
              <w:t>.</w:t>
            </w:r>
            <w:r w:rsidRPr="00D114D9">
              <w:rPr>
                <w:rFonts w:ascii="Times New Roman" w:hAnsi="Times New Roman" w:cs="Times New Roman"/>
                <w:sz w:val="24"/>
                <w:szCs w:val="24"/>
              </w:rPr>
              <w:t xml:space="preserve"> Indo </w:t>
            </w:r>
            <w:proofErr w:type="spellStart"/>
            <w:r w:rsidRPr="00D114D9">
              <w:rPr>
                <w:rFonts w:ascii="Times New Roman" w:hAnsi="Times New Roman" w:cs="Times New Roman"/>
                <w:sz w:val="24"/>
                <w:szCs w:val="24"/>
              </w:rPr>
              <w:t>Tambangraya</w:t>
            </w:r>
            <w:proofErr w:type="spellEnd"/>
            <w:r w:rsidRPr="00D114D9">
              <w:rPr>
                <w:rFonts w:ascii="Times New Roman" w:hAnsi="Times New Roman" w:cs="Times New Roman"/>
                <w:sz w:val="24"/>
                <w:szCs w:val="24"/>
              </w:rPr>
              <w:t xml:space="preserve"> </w:t>
            </w:r>
            <w:proofErr w:type="spellStart"/>
            <w:r w:rsidRPr="00D114D9">
              <w:rPr>
                <w:rFonts w:ascii="Times New Roman" w:hAnsi="Times New Roman" w:cs="Times New Roman"/>
                <w:sz w:val="24"/>
                <w:szCs w:val="24"/>
              </w:rPr>
              <w:t>Megah</w:t>
            </w:r>
            <w:proofErr w:type="spellEnd"/>
            <w:r w:rsidRPr="00D114D9">
              <w:rPr>
                <w:rFonts w:ascii="Times New Roman" w:hAnsi="Times New Roman" w:cs="Times New Roman"/>
                <w:sz w:val="24"/>
                <w:szCs w:val="24"/>
              </w:rPr>
              <w:t xml:space="preserve"> </w:t>
            </w:r>
            <w:proofErr w:type="spellStart"/>
            <w:r w:rsidRPr="00D114D9">
              <w:rPr>
                <w:rFonts w:ascii="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8</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KKGI</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PT</w:t>
            </w:r>
            <w:r w:rsidRPr="00D114D9">
              <w:rPr>
                <w:rFonts w:ascii="Times New Roman" w:eastAsia="Times New Roman" w:hAnsi="Times New Roman" w:cs="Times New Roman"/>
                <w:sz w:val="24"/>
                <w:szCs w:val="24"/>
                <w:lang w:val="id-ID"/>
              </w:rPr>
              <w:t>.</w:t>
            </w:r>
            <w:r w:rsidRPr="00D114D9">
              <w:rPr>
                <w:rFonts w:ascii="Times New Roman" w:eastAsia="Times New Roman" w:hAnsi="Times New Roman" w:cs="Times New Roman"/>
                <w:sz w:val="24"/>
                <w:szCs w:val="24"/>
              </w:rPr>
              <w:t xml:space="preserve"> Resource </w:t>
            </w:r>
            <w:proofErr w:type="spellStart"/>
            <w:r w:rsidRPr="00D114D9">
              <w:rPr>
                <w:rFonts w:ascii="Times New Roman" w:eastAsia="Times New Roman" w:hAnsi="Times New Roman" w:cs="Times New Roman"/>
                <w:sz w:val="24"/>
                <w:szCs w:val="24"/>
              </w:rPr>
              <w:t>Alam</w:t>
            </w:r>
            <w:proofErr w:type="spellEnd"/>
            <w:r w:rsidRPr="00D114D9">
              <w:rPr>
                <w:rFonts w:ascii="Times New Roman" w:eastAsia="Times New Roman" w:hAnsi="Times New Roman" w:cs="Times New Roman"/>
                <w:sz w:val="24"/>
                <w:szCs w:val="24"/>
              </w:rPr>
              <w:t xml:space="preserve"> Indonesia </w:t>
            </w:r>
            <w:proofErr w:type="spellStart"/>
            <w:r w:rsidRPr="00D114D9">
              <w:rPr>
                <w:rFonts w:ascii="Times New Roman" w:eastAsia="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lastRenderedPageBreak/>
              <w:t>9</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MYOH</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PT. Samindo Resources Tbk</w:t>
            </w:r>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rPr>
              <w:t>10</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PTBA</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PT</w:t>
            </w:r>
            <w:r w:rsidRPr="00D114D9">
              <w:rPr>
                <w:rFonts w:ascii="Times New Roman" w:eastAsia="Times New Roman" w:hAnsi="Times New Roman" w:cs="Times New Roman"/>
                <w:sz w:val="24"/>
                <w:szCs w:val="24"/>
                <w:lang w:val="id-ID"/>
              </w:rPr>
              <w:t>.</w:t>
            </w:r>
            <w:r w:rsidRPr="00D114D9">
              <w:rPr>
                <w:rFonts w:ascii="Times New Roman" w:eastAsia="Times New Roman" w:hAnsi="Times New Roman" w:cs="Times New Roman"/>
                <w:sz w:val="24"/>
                <w:szCs w:val="24"/>
              </w:rPr>
              <w:t xml:space="preserve"> Bukit </w:t>
            </w:r>
            <w:proofErr w:type="spellStart"/>
            <w:r w:rsidRPr="00D114D9">
              <w:rPr>
                <w:rFonts w:ascii="Times New Roman" w:eastAsia="Times New Roman" w:hAnsi="Times New Roman" w:cs="Times New Roman"/>
                <w:sz w:val="24"/>
                <w:szCs w:val="24"/>
              </w:rPr>
              <w:t>Asam</w:t>
            </w:r>
            <w:proofErr w:type="spellEnd"/>
            <w:r w:rsidRPr="00D114D9">
              <w:rPr>
                <w:rFonts w:ascii="Times New Roman" w:eastAsia="Times New Roman" w:hAnsi="Times New Roman" w:cs="Times New Roman"/>
                <w:sz w:val="24"/>
                <w:szCs w:val="24"/>
              </w:rPr>
              <w:t xml:space="preserve"> </w:t>
            </w:r>
            <w:r w:rsidRPr="00D114D9">
              <w:rPr>
                <w:rFonts w:ascii="Times New Roman" w:eastAsia="Times New Roman" w:hAnsi="Times New Roman" w:cs="Times New Roman"/>
                <w:sz w:val="24"/>
                <w:szCs w:val="24"/>
                <w:lang w:val="id-ID"/>
              </w:rPr>
              <w:t xml:space="preserve">(Persero) </w:t>
            </w:r>
            <w:proofErr w:type="spellStart"/>
            <w:r w:rsidRPr="00D114D9">
              <w:rPr>
                <w:rFonts w:ascii="Times New Roman" w:eastAsia="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rPr>
              <w:t>1</w:t>
            </w:r>
            <w:r w:rsidRPr="00D114D9">
              <w:rPr>
                <w:rFonts w:ascii="Times New Roman" w:eastAsia="Times New Roman" w:hAnsi="Times New Roman" w:cs="Times New Roman"/>
                <w:sz w:val="24"/>
                <w:szCs w:val="24"/>
                <w:lang w:val="id-ID"/>
              </w:rPr>
              <w:t>1</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RUIS</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PT</w:t>
            </w:r>
            <w:r w:rsidRPr="00D114D9">
              <w:rPr>
                <w:rFonts w:ascii="Times New Roman" w:eastAsia="Times New Roman" w:hAnsi="Times New Roman" w:cs="Times New Roman"/>
                <w:sz w:val="24"/>
                <w:szCs w:val="24"/>
                <w:lang w:val="id-ID"/>
              </w:rPr>
              <w:t>.</w:t>
            </w:r>
            <w:r w:rsidRPr="00D114D9">
              <w:rPr>
                <w:rFonts w:ascii="Times New Roman" w:eastAsia="Times New Roman" w:hAnsi="Times New Roman" w:cs="Times New Roman"/>
                <w:sz w:val="24"/>
                <w:szCs w:val="24"/>
              </w:rPr>
              <w:t xml:space="preserve"> Radiant </w:t>
            </w:r>
            <w:proofErr w:type="spellStart"/>
            <w:r w:rsidRPr="00D114D9">
              <w:rPr>
                <w:rFonts w:ascii="Times New Roman" w:eastAsia="Times New Roman" w:hAnsi="Times New Roman" w:cs="Times New Roman"/>
                <w:sz w:val="24"/>
                <w:szCs w:val="24"/>
              </w:rPr>
              <w:t>Utama</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Interinsco</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rPr>
              <w:t>1</w:t>
            </w:r>
            <w:r w:rsidRPr="00D114D9">
              <w:rPr>
                <w:rFonts w:ascii="Times New Roman" w:eastAsia="Times New Roman" w:hAnsi="Times New Roman" w:cs="Times New Roman"/>
                <w:sz w:val="24"/>
                <w:szCs w:val="24"/>
                <w:lang w:val="id-ID"/>
              </w:rPr>
              <w:t>2</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TINS</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rPr>
            </w:pPr>
            <w:r w:rsidRPr="00D114D9">
              <w:rPr>
                <w:rFonts w:ascii="Times New Roman" w:eastAsia="Times New Roman" w:hAnsi="Times New Roman" w:cs="Times New Roman"/>
                <w:sz w:val="24"/>
                <w:szCs w:val="24"/>
              </w:rPr>
              <w:t>PT</w:t>
            </w:r>
            <w:r w:rsidRPr="00D114D9">
              <w:rPr>
                <w:rFonts w:ascii="Times New Roman" w:eastAsia="Times New Roman" w:hAnsi="Times New Roman" w:cs="Times New Roman"/>
                <w:sz w:val="24"/>
                <w:szCs w:val="24"/>
                <w:lang w:val="id-ID"/>
              </w:rPr>
              <w:t>.</w:t>
            </w:r>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Timah</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Persero</w:t>
            </w:r>
            <w:proofErr w:type="spellEnd"/>
            <w:r w:rsidRPr="00D114D9">
              <w:rPr>
                <w:rFonts w:ascii="Times New Roman" w:eastAsia="Times New Roman" w:hAnsi="Times New Roman" w:cs="Times New Roman"/>
                <w:sz w:val="24"/>
                <w:szCs w:val="24"/>
              </w:rPr>
              <w:t xml:space="preserve">) </w:t>
            </w:r>
            <w:proofErr w:type="spellStart"/>
            <w:r w:rsidRPr="00D114D9">
              <w:rPr>
                <w:rFonts w:ascii="Times New Roman" w:eastAsia="Times New Roman" w:hAnsi="Times New Roman" w:cs="Times New Roman"/>
                <w:sz w:val="24"/>
                <w:szCs w:val="24"/>
              </w:rPr>
              <w:t>Tbk</w:t>
            </w:r>
            <w:proofErr w:type="spellEnd"/>
          </w:p>
        </w:tc>
      </w:tr>
      <w:tr w:rsidR="001E7AAC" w:rsidRPr="00D114D9" w:rsidTr="000F739B">
        <w:tc>
          <w:tcPr>
            <w:tcW w:w="570"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13</w:t>
            </w:r>
          </w:p>
        </w:tc>
        <w:tc>
          <w:tcPr>
            <w:tcW w:w="1276" w:type="dxa"/>
          </w:tcPr>
          <w:p w:rsidR="001E7AAC" w:rsidRPr="00D114D9" w:rsidRDefault="001E7AAC" w:rsidP="000F739B">
            <w:pPr>
              <w:pStyle w:val="ListParagraph"/>
              <w:autoSpaceDE w:val="0"/>
              <w:autoSpaceDN w:val="0"/>
              <w:adjustRightInd w:val="0"/>
              <w:spacing w:line="360" w:lineRule="auto"/>
              <w:ind w:left="0"/>
              <w:jc w:val="center"/>
              <w:rPr>
                <w:rFonts w:ascii="Times New Roman" w:eastAsia="Times New Roman" w:hAnsi="Times New Roman" w:cs="Times New Roman"/>
                <w:sz w:val="24"/>
                <w:szCs w:val="24"/>
                <w:lang w:val="id-ID"/>
              </w:rPr>
            </w:pPr>
            <w:r w:rsidRPr="00D114D9">
              <w:rPr>
                <w:rFonts w:ascii="Times New Roman" w:eastAsia="Times New Roman" w:hAnsi="Times New Roman" w:cs="Times New Roman"/>
                <w:sz w:val="24"/>
                <w:szCs w:val="24"/>
                <w:lang w:val="id-ID"/>
              </w:rPr>
              <w:t>TOBA</w:t>
            </w:r>
          </w:p>
        </w:tc>
        <w:tc>
          <w:tcPr>
            <w:tcW w:w="4961" w:type="dxa"/>
          </w:tcPr>
          <w:p w:rsidR="001E7AAC" w:rsidRPr="00D114D9" w:rsidRDefault="001E7AAC" w:rsidP="000F739B">
            <w:pPr>
              <w:pStyle w:val="ListParagraph"/>
              <w:autoSpaceDE w:val="0"/>
              <w:autoSpaceDN w:val="0"/>
              <w:adjustRightInd w:val="0"/>
              <w:spacing w:line="360" w:lineRule="auto"/>
              <w:ind w:left="0"/>
              <w:rPr>
                <w:rFonts w:ascii="Times New Roman" w:eastAsia="Times New Roman" w:hAnsi="Times New Roman" w:cs="Times New Roman"/>
                <w:sz w:val="24"/>
                <w:szCs w:val="24"/>
                <w:lang w:val="id-ID"/>
              </w:rPr>
            </w:pPr>
            <w:r w:rsidRPr="00D114D9">
              <w:rPr>
                <w:rFonts w:ascii="Times New Roman" w:hAnsi="Times New Roman" w:cs="Times New Roman"/>
                <w:sz w:val="24"/>
                <w:szCs w:val="24"/>
              </w:rPr>
              <w:t>PT</w:t>
            </w:r>
            <w:r w:rsidRPr="00D114D9">
              <w:rPr>
                <w:rFonts w:ascii="Times New Roman" w:hAnsi="Times New Roman" w:cs="Times New Roman"/>
                <w:sz w:val="24"/>
                <w:szCs w:val="24"/>
                <w:lang w:val="id-ID"/>
              </w:rPr>
              <w:t>.</w:t>
            </w:r>
            <w:r w:rsidRPr="00D114D9">
              <w:rPr>
                <w:rFonts w:ascii="Times New Roman" w:hAnsi="Times New Roman" w:cs="Times New Roman"/>
                <w:sz w:val="24"/>
                <w:szCs w:val="24"/>
              </w:rPr>
              <w:t xml:space="preserve"> Toba Bara </w:t>
            </w:r>
            <w:proofErr w:type="spellStart"/>
            <w:r w:rsidRPr="00D114D9">
              <w:rPr>
                <w:rFonts w:ascii="Times New Roman" w:hAnsi="Times New Roman" w:cs="Times New Roman"/>
                <w:sz w:val="24"/>
                <w:szCs w:val="24"/>
              </w:rPr>
              <w:t>Sejahtra</w:t>
            </w:r>
            <w:proofErr w:type="spellEnd"/>
            <w:r w:rsidRPr="00D114D9">
              <w:rPr>
                <w:rFonts w:ascii="Times New Roman" w:hAnsi="Times New Roman" w:cs="Times New Roman"/>
                <w:sz w:val="24"/>
                <w:szCs w:val="24"/>
              </w:rPr>
              <w:t xml:space="preserve"> </w:t>
            </w:r>
            <w:proofErr w:type="spellStart"/>
            <w:r w:rsidRPr="00D114D9">
              <w:rPr>
                <w:rFonts w:ascii="Times New Roman" w:hAnsi="Times New Roman" w:cs="Times New Roman"/>
                <w:sz w:val="24"/>
                <w:szCs w:val="24"/>
              </w:rPr>
              <w:t>Tbk</w:t>
            </w:r>
            <w:proofErr w:type="spellEnd"/>
          </w:p>
        </w:tc>
      </w:tr>
    </w:tbl>
    <w:p w:rsidR="001E7AAC" w:rsidRPr="00733CD8" w:rsidRDefault="00733CD8" w:rsidP="00733CD8">
      <w:pPr>
        <w:pStyle w:val="ListParagraph"/>
        <w:autoSpaceDE w:val="0"/>
        <w:autoSpaceDN w:val="0"/>
        <w:adjustRightInd w:val="0"/>
        <w:spacing w:after="0" w:line="480" w:lineRule="auto"/>
        <w:ind w:left="567"/>
        <w:rPr>
          <w:rFonts w:ascii="Times New Roman" w:hAnsi="Times New Roman" w:cs="Times New Roman"/>
          <w:sz w:val="24"/>
          <w:szCs w:val="24"/>
        </w:rPr>
      </w:pPr>
      <w:r>
        <w:rPr>
          <w:rFonts w:ascii="Times New Roman" w:hAnsi="Times New Roman" w:cs="Times New Roman"/>
          <w:sz w:val="24"/>
          <w:szCs w:val="24"/>
        </w:rPr>
        <w:t>Sumber : Data yang telah diolah, 2017</w:t>
      </w:r>
    </w:p>
    <w:p w:rsidR="001E7AAC" w:rsidRPr="00D114D9" w:rsidRDefault="001E7AAC" w:rsidP="001E7AAC">
      <w:pPr>
        <w:pStyle w:val="Heading2"/>
        <w:numPr>
          <w:ilvl w:val="0"/>
          <w:numId w:val="2"/>
        </w:numPr>
        <w:spacing w:before="0" w:line="480" w:lineRule="auto"/>
        <w:ind w:left="567" w:hanging="567"/>
        <w:rPr>
          <w:rFonts w:cs="Times New Roman"/>
          <w:szCs w:val="24"/>
        </w:rPr>
      </w:pPr>
      <w:bookmarkStart w:id="5" w:name="_Toc494660244"/>
      <w:r>
        <w:rPr>
          <w:rFonts w:cs="Times New Roman"/>
          <w:szCs w:val="24"/>
        </w:rPr>
        <w:t>Hasil dan P</w:t>
      </w:r>
      <w:r w:rsidRPr="00D114D9">
        <w:rPr>
          <w:rFonts w:cs="Times New Roman"/>
          <w:szCs w:val="24"/>
        </w:rPr>
        <w:t>embahasan</w:t>
      </w:r>
      <w:bookmarkEnd w:id="5"/>
    </w:p>
    <w:p w:rsidR="001E7AAC" w:rsidRPr="00D114D9" w:rsidRDefault="001E7AAC" w:rsidP="001E7AAC">
      <w:pPr>
        <w:pStyle w:val="Heading2"/>
        <w:numPr>
          <w:ilvl w:val="0"/>
          <w:numId w:val="41"/>
        </w:numPr>
        <w:spacing w:before="0" w:line="480" w:lineRule="auto"/>
        <w:ind w:hanging="720"/>
        <w:rPr>
          <w:rFonts w:cs="Times New Roman"/>
          <w:szCs w:val="24"/>
        </w:rPr>
      </w:pPr>
      <w:bookmarkStart w:id="6" w:name="_Toc494660245"/>
      <w:r w:rsidRPr="00D114D9">
        <w:rPr>
          <w:rFonts w:cs="Times New Roman"/>
          <w:szCs w:val="24"/>
        </w:rPr>
        <w:t>Uji Statistik Deskriptif</w:t>
      </w:r>
      <w:bookmarkEnd w:id="6"/>
    </w:p>
    <w:p w:rsidR="001E7AAC" w:rsidRPr="00D114D9" w:rsidRDefault="001E7AAC" w:rsidP="001E7AAC">
      <w:pPr>
        <w:pStyle w:val="ListParagraph"/>
        <w:autoSpaceDE w:val="0"/>
        <w:autoSpaceDN w:val="0"/>
        <w:adjustRightInd w:val="0"/>
        <w:spacing w:after="0" w:line="480" w:lineRule="auto"/>
        <w:ind w:left="0" w:firstLine="567"/>
        <w:jc w:val="both"/>
        <w:rPr>
          <w:rFonts w:ascii="Times New Roman" w:hAnsi="Times New Roman" w:cs="Times New Roman"/>
          <w:sz w:val="24"/>
          <w:szCs w:val="24"/>
        </w:rPr>
      </w:pPr>
      <w:r w:rsidRPr="00D114D9">
        <w:rPr>
          <w:rFonts w:ascii="Times New Roman" w:hAnsi="Times New Roman" w:cs="Times New Roman"/>
          <w:sz w:val="24"/>
          <w:szCs w:val="24"/>
        </w:rPr>
        <w:t>Uji stastistik deskriptif bertujuan untuk mendeskripsikan atau memberikan gambaran secara statistik terkait data yang digunakan dalam penelitian melalui data sampel atau populasi. Pada bagian ini akan dijelaskan hasil statistik deskriptif dari masing-masing variabel dilihat dari nilai minimum, nilai maksimum, nilai rata-rata (</w:t>
      </w:r>
      <w:r w:rsidRPr="00D114D9">
        <w:rPr>
          <w:rFonts w:ascii="Times New Roman" w:hAnsi="Times New Roman" w:cs="Times New Roman"/>
          <w:i/>
          <w:sz w:val="24"/>
          <w:szCs w:val="24"/>
        </w:rPr>
        <w:t>mean</w:t>
      </w:r>
      <w:r w:rsidRPr="00D114D9">
        <w:rPr>
          <w:rFonts w:ascii="Times New Roman" w:hAnsi="Times New Roman" w:cs="Times New Roman"/>
          <w:sz w:val="24"/>
          <w:szCs w:val="24"/>
        </w:rPr>
        <w:t>), dan standar deviasi. Berikut hasil uji statistik deskript</w:t>
      </w:r>
      <w:r w:rsidR="00081823">
        <w:rPr>
          <w:rFonts w:ascii="Times New Roman" w:hAnsi="Times New Roman" w:cs="Times New Roman"/>
          <w:sz w:val="24"/>
          <w:szCs w:val="24"/>
        </w:rPr>
        <w:t>if dapat dilihat dalam Tabel 4.2</w:t>
      </w:r>
      <w:r w:rsidRPr="00D114D9">
        <w:rPr>
          <w:rFonts w:ascii="Times New Roman" w:hAnsi="Times New Roman" w:cs="Times New Roman"/>
          <w:sz w:val="24"/>
          <w:szCs w:val="24"/>
        </w:rPr>
        <w:t xml:space="preserve"> sebagai berikut :</w:t>
      </w:r>
    </w:p>
    <w:p w:rsidR="001E7AAC" w:rsidRPr="00D114D9" w:rsidRDefault="00081823" w:rsidP="001E7AA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4.2</w:t>
      </w:r>
    </w:p>
    <w:p w:rsidR="001E7AAC" w:rsidRPr="00D114D9" w:rsidRDefault="001E7AAC" w:rsidP="001E7AAC">
      <w:pPr>
        <w:autoSpaceDE w:val="0"/>
        <w:autoSpaceDN w:val="0"/>
        <w:adjustRightInd w:val="0"/>
        <w:spacing w:after="0" w:line="240" w:lineRule="auto"/>
        <w:jc w:val="center"/>
        <w:rPr>
          <w:rFonts w:ascii="Times New Roman" w:hAnsi="Times New Roman" w:cs="Times New Roman"/>
          <w:b/>
          <w:sz w:val="24"/>
          <w:szCs w:val="24"/>
        </w:rPr>
      </w:pPr>
      <w:r w:rsidRPr="00D114D9">
        <w:rPr>
          <w:rFonts w:ascii="Times New Roman" w:hAnsi="Times New Roman" w:cs="Times New Roman"/>
          <w:b/>
          <w:sz w:val="24"/>
          <w:szCs w:val="24"/>
        </w:rPr>
        <w:t>Hasil Uji Statistik Deskriptif</w:t>
      </w: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6"/>
        <w:gridCol w:w="1029"/>
        <w:gridCol w:w="1076"/>
        <w:gridCol w:w="1106"/>
        <w:gridCol w:w="1029"/>
        <w:gridCol w:w="1446"/>
      </w:tblGrid>
      <w:tr w:rsidR="001E7AAC" w:rsidRPr="00D114D9" w:rsidTr="000F739B">
        <w:trPr>
          <w:cantSplit/>
        </w:trPr>
        <w:tc>
          <w:tcPr>
            <w:tcW w:w="8129" w:type="dxa"/>
            <w:gridSpan w:val="6"/>
            <w:tcBorders>
              <w:top w:val="nil"/>
              <w:left w:val="nil"/>
              <w:bottom w:val="nil"/>
              <w:right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b/>
                <w:bCs/>
                <w:color w:val="000000"/>
                <w:sz w:val="24"/>
                <w:szCs w:val="24"/>
              </w:rPr>
              <w:t>Descriptive Statistics</w:t>
            </w:r>
          </w:p>
        </w:tc>
      </w:tr>
      <w:tr w:rsidR="001E7AAC" w:rsidRPr="00D114D9" w:rsidTr="000F739B">
        <w:trPr>
          <w:cantSplit/>
        </w:trPr>
        <w:tc>
          <w:tcPr>
            <w:tcW w:w="2444"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16" w:space="0" w:color="000000"/>
              <w:left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N</w:t>
            </w:r>
          </w:p>
        </w:tc>
        <w:tc>
          <w:tcPr>
            <w:tcW w:w="1076" w:type="dxa"/>
            <w:tcBorders>
              <w:top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Minimum</w:t>
            </w:r>
          </w:p>
        </w:tc>
        <w:tc>
          <w:tcPr>
            <w:tcW w:w="1106" w:type="dxa"/>
            <w:tcBorders>
              <w:top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Maximum</w:t>
            </w:r>
          </w:p>
        </w:tc>
        <w:tc>
          <w:tcPr>
            <w:tcW w:w="1029" w:type="dxa"/>
            <w:tcBorders>
              <w:top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Mean</w:t>
            </w:r>
          </w:p>
        </w:tc>
        <w:tc>
          <w:tcPr>
            <w:tcW w:w="1445" w:type="dxa"/>
            <w:tcBorders>
              <w:top w:val="single" w:sz="16" w:space="0" w:color="000000"/>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Std. Deviation</w:t>
            </w:r>
          </w:p>
        </w:tc>
      </w:tr>
      <w:tr w:rsidR="001E7AAC" w:rsidRPr="00D114D9" w:rsidTr="000F739B">
        <w:trPr>
          <w:cantSplit/>
        </w:trPr>
        <w:tc>
          <w:tcPr>
            <w:tcW w:w="2444" w:type="dxa"/>
            <w:tcBorders>
              <w:top w:val="single" w:sz="16" w:space="0" w:color="000000"/>
              <w:left w:val="single" w:sz="16" w:space="0" w:color="000000"/>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Karakter Eksekutif</w:t>
            </w:r>
          </w:p>
        </w:tc>
        <w:tc>
          <w:tcPr>
            <w:tcW w:w="1029" w:type="dxa"/>
            <w:tcBorders>
              <w:top w:val="single" w:sz="16" w:space="0" w:color="000000"/>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65</w:t>
            </w:r>
          </w:p>
        </w:tc>
        <w:tc>
          <w:tcPr>
            <w:tcW w:w="1076" w:type="dxa"/>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,003</w:t>
            </w:r>
          </w:p>
        </w:tc>
        <w:tc>
          <w:tcPr>
            <w:tcW w:w="1106" w:type="dxa"/>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,387</w:t>
            </w:r>
          </w:p>
        </w:tc>
        <w:tc>
          <w:tcPr>
            <w:tcW w:w="1029" w:type="dxa"/>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,11992</w:t>
            </w:r>
          </w:p>
        </w:tc>
        <w:tc>
          <w:tcPr>
            <w:tcW w:w="1445" w:type="dxa"/>
            <w:tcBorders>
              <w:top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,076004</w:t>
            </w:r>
          </w:p>
        </w:tc>
      </w:tr>
      <w:tr w:rsidR="001E7AAC" w:rsidRPr="00D114D9" w:rsidTr="000F739B">
        <w:trPr>
          <w:cantSplit/>
        </w:trPr>
        <w:tc>
          <w:tcPr>
            <w:tcW w:w="2444" w:type="dxa"/>
            <w:tcBorders>
              <w:top w:val="nil"/>
              <w:left w:val="single" w:sz="16" w:space="0" w:color="000000"/>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Leverage</w:t>
            </w:r>
          </w:p>
        </w:tc>
        <w:tc>
          <w:tcPr>
            <w:tcW w:w="1029" w:type="dxa"/>
            <w:tcBorders>
              <w:top w:val="nil"/>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65</w:t>
            </w:r>
          </w:p>
        </w:tc>
        <w:tc>
          <w:tcPr>
            <w:tcW w:w="1076"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,145</w:t>
            </w:r>
          </w:p>
        </w:tc>
        <w:tc>
          <w:tcPr>
            <w:tcW w:w="1106"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,797</w:t>
            </w:r>
          </w:p>
        </w:tc>
        <w:tc>
          <w:tcPr>
            <w:tcW w:w="1029"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,43201</w:t>
            </w:r>
          </w:p>
        </w:tc>
        <w:tc>
          <w:tcPr>
            <w:tcW w:w="1445" w:type="dxa"/>
            <w:tcBorders>
              <w:top w:val="nil"/>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,170592</w:t>
            </w:r>
          </w:p>
        </w:tc>
      </w:tr>
      <w:tr w:rsidR="001E7AAC" w:rsidRPr="00D114D9" w:rsidTr="000F739B">
        <w:trPr>
          <w:cantSplit/>
        </w:trPr>
        <w:tc>
          <w:tcPr>
            <w:tcW w:w="2444" w:type="dxa"/>
            <w:tcBorders>
              <w:top w:val="nil"/>
              <w:left w:val="single" w:sz="16" w:space="0" w:color="000000"/>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Konservatisme Akuntansi</w:t>
            </w:r>
          </w:p>
        </w:tc>
        <w:tc>
          <w:tcPr>
            <w:tcW w:w="1029" w:type="dxa"/>
            <w:tcBorders>
              <w:top w:val="nil"/>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65</w:t>
            </w:r>
          </w:p>
        </w:tc>
        <w:tc>
          <w:tcPr>
            <w:tcW w:w="1076"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-,324</w:t>
            </w:r>
          </w:p>
        </w:tc>
        <w:tc>
          <w:tcPr>
            <w:tcW w:w="1106"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,134</w:t>
            </w:r>
          </w:p>
        </w:tc>
        <w:tc>
          <w:tcPr>
            <w:tcW w:w="1029"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-,02618</w:t>
            </w:r>
          </w:p>
        </w:tc>
        <w:tc>
          <w:tcPr>
            <w:tcW w:w="1445" w:type="dxa"/>
            <w:tcBorders>
              <w:top w:val="nil"/>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,073718</w:t>
            </w:r>
          </w:p>
        </w:tc>
      </w:tr>
      <w:tr w:rsidR="001E7AAC" w:rsidRPr="00D114D9" w:rsidTr="000F739B">
        <w:trPr>
          <w:cantSplit/>
        </w:trPr>
        <w:tc>
          <w:tcPr>
            <w:tcW w:w="2444" w:type="dxa"/>
            <w:tcBorders>
              <w:top w:val="nil"/>
              <w:left w:val="single" w:sz="16" w:space="0" w:color="000000"/>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Tax Avoidance</w:t>
            </w:r>
          </w:p>
        </w:tc>
        <w:tc>
          <w:tcPr>
            <w:tcW w:w="1029" w:type="dxa"/>
            <w:tcBorders>
              <w:top w:val="nil"/>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65</w:t>
            </w:r>
          </w:p>
        </w:tc>
        <w:tc>
          <w:tcPr>
            <w:tcW w:w="1076"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,163</w:t>
            </w:r>
          </w:p>
        </w:tc>
        <w:tc>
          <w:tcPr>
            <w:tcW w:w="1106"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1,657</w:t>
            </w:r>
          </w:p>
        </w:tc>
        <w:tc>
          <w:tcPr>
            <w:tcW w:w="1029" w:type="dxa"/>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,39999</w:t>
            </w:r>
          </w:p>
        </w:tc>
        <w:tc>
          <w:tcPr>
            <w:tcW w:w="1445" w:type="dxa"/>
            <w:tcBorders>
              <w:top w:val="nil"/>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,217619</w:t>
            </w:r>
          </w:p>
        </w:tc>
      </w:tr>
      <w:tr w:rsidR="001E7AAC" w:rsidRPr="00D114D9" w:rsidTr="000F739B">
        <w:trPr>
          <w:cantSplit/>
        </w:trPr>
        <w:tc>
          <w:tcPr>
            <w:tcW w:w="2444" w:type="dxa"/>
            <w:tcBorders>
              <w:top w:val="nil"/>
              <w:left w:val="single" w:sz="16" w:space="0" w:color="000000"/>
              <w:bottom w:val="single" w:sz="16" w:space="0" w:color="000000"/>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Valid N (listwise)</w:t>
            </w:r>
          </w:p>
        </w:tc>
        <w:tc>
          <w:tcPr>
            <w:tcW w:w="1029" w:type="dxa"/>
            <w:tcBorders>
              <w:top w:val="nil"/>
              <w:left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65</w:t>
            </w:r>
          </w:p>
        </w:tc>
        <w:tc>
          <w:tcPr>
            <w:tcW w:w="1076" w:type="dxa"/>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1106" w:type="dxa"/>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1029" w:type="dxa"/>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1445" w:type="dxa"/>
            <w:tcBorders>
              <w:top w:val="nil"/>
              <w:bottom w:val="single" w:sz="16" w:space="0" w:color="000000"/>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r>
    </w:tbl>
    <w:p w:rsidR="001E7AAC" w:rsidRPr="00D114D9" w:rsidRDefault="001E7AAC" w:rsidP="001E7AAC">
      <w:pPr>
        <w:autoSpaceDE w:val="0"/>
        <w:autoSpaceDN w:val="0"/>
        <w:adjustRightInd w:val="0"/>
        <w:spacing w:after="0" w:line="400" w:lineRule="atLeast"/>
        <w:rPr>
          <w:rFonts w:ascii="Times New Roman" w:hAnsi="Times New Roman" w:cs="Times New Roman"/>
          <w:sz w:val="24"/>
          <w:szCs w:val="24"/>
        </w:rPr>
      </w:pPr>
      <w:r w:rsidRPr="00D114D9">
        <w:rPr>
          <w:rFonts w:ascii="Times New Roman" w:hAnsi="Times New Roman" w:cs="Times New Roman"/>
          <w:sz w:val="24"/>
          <w:szCs w:val="24"/>
        </w:rPr>
        <w:t>Sumber : Data yang telah diolah, 2017</w:t>
      </w:r>
    </w:p>
    <w:p w:rsidR="001E7AAC" w:rsidRPr="00D114D9" w:rsidRDefault="001E7AAC" w:rsidP="001E7AAC">
      <w:pPr>
        <w:pStyle w:val="ListParagraph"/>
        <w:spacing w:line="480" w:lineRule="auto"/>
        <w:ind w:left="0"/>
        <w:jc w:val="both"/>
        <w:rPr>
          <w:rFonts w:ascii="Times New Roman" w:hAnsi="Times New Roman" w:cs="Times New Roman"/>
          <w:sz w:val="24"/>
          <w:szCs w:val="24"/>
        </w:rPr>
      </w:pPr>
    </w:p>
    <w:p w:rsidR="001E7AAC" w:rsidRPr="00D114D9" w:rsidRDefault="00081823" w:rsidP="001E7AAC">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Berdasarkan tabel 4.2</w:t>
      </w:r>
      <w:r w:rsidR="001E7AAC" w:rsidRPr="00D114D9">
        <w:rPr>
          <w:rFonts w:ascii="Times New Roman" w:hAnsi="Times New Roman" w:cs="Times New Roman"/>
          <w:sz w:val="24"/>
          <w:szCs w:val="24"/>
        </w:rPr>
        <w:t xml:space="preserve"> diatas, dapat dilihat bahwa data penelitian atau (N) adalah sebanyak 65. Jumlah tersebut merupakan total sampel laporan keuangan </w:t>
      </w:r>
      <w:r w:rsidR="001E7AAC" w:rsidRPr="00D114D9">
        <w:rPr>
          <w:rFonts w:ascii="Times New Roman" w:hAnsi="Times New Roman" w:cs="Times New Roman"/>
          <w:sz w:val="24"/>
          <w:szCs w:val="24"/>
        </w:rPr>
        <w:lastRenderedPageBreak/>
        <w:t>yang didapat dari 13 perusahaan pertambangan yang terdaftar di Bursa Efek Indonesia (BEI) selama 5 tahun pengamatan yaitu 2012 sampai dengan 2016.</w:t>
      </w:r>
    </w:p>
    <w:p w:rsidR="001E7AAC" w:rsidRPr="00D114D9" w:rsidRDefault="001E7AAC" w:rsidP="001E7AAC">
      <w:pPr>
        <w:pStyle w:val="ListParagraph"/>
        <w:spacing w:line="480" w:lineRule="auto"/>
        <w:ind w:left="0"/>
        <w:jc w:val="both"/>
        <w:rPr>
          <w:rFonts w:ascii="Times New Roman" w:hAnsi="Times New Roman" w:cs="Times New Roman"/>
          <w:sz w:val="24"/>
          <w:szCs w:val="24"/>
        </w:rPr>
      </w:pPr>
      <w:r w:rsidRPr="00D114D9">
        <w:rPr>
          <w:rFonts w:ascii="Times New Roman" w:hAnsi="Times New Roman" w:cs="Times New Roman"/>
          <w:sz w:val="24"/>
          <w:szCs w:val="24"/>
        </w:rPr>
        <w:tab/>
        <w:t xml:space="preserve">Dari hasil uji statistik deskriptif diatas dapat dilihat bahwa variabel karakter eksekutif memiliki nilai minimum sebesar 0,003 atau 0,3% dan nilai maksimum sebesar 0,387 atau 38,7% dengan rata-rata 0,11992  atau 11,992%. Hal ini berarti bahwa perusahaan sampel memiliki risiko terkecil senilai 0,003 atau 0,3% dan tertinggi 0,387 atau 38,7%. Rata-rata sampel 0,11992 atau 11,992% , karena nilai rata-rata risiko perusaahaan cenderung berada di nilai minimum, maka dapat dikatakan bahwa perusahaan lebih cenderung memiliki karakteristik </w:t>
      </w:r>
      <w:r w:rsidRPr="00D114D9">
        <w:rPr>
          <w:rFonts w:ascii="Times New Roman" w:hAnsi="Times New Roman" w:cs="Times New Roman"/>
          <w:i/>
          <w:sz w:val="24"/>
          <w:szCs w:val="24"/>
        </w:rPr>
        <w:t xml:space="preserve">risk averse. </w:t>
      </w:r>
      <w:r w:rsidR="00F8665C">
        <w:rPr>
          <w:rFonts w:ascii="Times New Roman" w:hAnsi="Times New Roman" w:cs="Times New Roman"/>
          <w:sz w:val="24"/>
          <w:szCs w:val="24"/>
        </w:rPr>
        <w:t xml:space="preserve">Jadi perbandingan antara </w:t>
      </w:r>
      <w:r w:rsidRPr="00D114D9">
        <w:rPr>
          <w:rFonts w:ascii="Times New Roman" w:hAnsi="Times New Roman" w:cs="Times New Roman"/>
          <w:sz w:val="24"/>
          <w:szCs w:val="24"/>
        </w:rPr>
        <w:t>EBIT dengan total aset perusahaan 0,76704 artinya total aset p</w:t>
      </w:r>
      <w:r w:rsidR="00F8665C">
        <w:rPr>
          <w:rFonts w:ascii="Times New Roman" w:hAnsi="Times New Roman" w:cs="Times New Roman"/>
          <w:sz w:val="24"/>
          <w:szCs w:val="24"/>
        </w:rPr>
        <w:t xml:space="preserve">erusahaan dapat menghasilkan </w:t>
      </w:r>
      <w:r w:rsidRPr="00D114D9">
        <w:rPr>
          <w:rFonts w:ascii="Times New Roman" w:hAnsi="Times New Roman" w:cs="Times New Roman"/>
          <w:sz w:val="24"/>
          <w:szCs w:val="24"/>
        </w:rPr>
        <w:t>EBIT 0,76704 kali.</w:t>
      </w:r>
    </w:p>
    <w:p w:rsidR="001E7AAC" w:rsidRPr="00D114D9" w:rsidRDefault="001E7AAC" w:rsidP="001E7AAC">
      <w:pPr>
        <w:pStyle w:val="ListParagraph"/>
        <w:spacing w:line="480" w:lineRule="auto"/>
        <w:ind w:left="0" w:firstLine="720"/>
        <w:jc w:val="both"/>
        <w:rPr>
          <w:rFonts w:ascii="Times New Roman" w:hAnsi="Times New Roman" w:cs="Times New Roman"/>
          <w:sz w:val="24"/>
          <w:szCs w:val="24"/>
        </w:rPr>
      </w:pPr>
      <w:r w:rsidRPr="00D114D9">
        <w:rPr>
          <w:rFonts w:ascii="Times New Roman" w:hAnsi="Times New Roman" w:cs="Times New Roman"/>
          <w:sz w:val="24"/>
          <w:szCs w:val="24"/>
        </w:rPr>
        <w:t xml:space="preserve">Pada variabel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yang dikur dengan nilai </w:t>
      </w:r>
      <w:r w:rsidRPr="00D114D9">
        <w:rPr>
          <w:rFonts w:ascii="Times New Roman" w:hAnsi="Times New Roman" w:cs="Times New Roman"/>
          <w:i/>
          <w:sz w:val="24"/>
          <w:szCs w:val="24"/>
        </w:rPr>
        <w:t xml:space="preserve">debt to asset ratio </w:t>
      </w:r>
      <w:r w:rsidRPr="00D114D9">
        <w:rPr>
          <w:rFonts w:ascii="Times New Roman" w:hAnsi="Times New Roman" w:cs="Times New Roman"/>
          <w:sz w:val="24"/>
          <w:szCs w:val="24"/>
        </w:rPr>
        <w:t>(DAR)</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 xml:space="preserve">memiliki nilai minimum 0,145 atau 14,5% dan nilai maksimum sebesar 0,797 atau 79,7% dengan rata-rata 0,43201 atau 43,201%. Hal ini menunjukkan bahwa rata-rata perusahaan pertambangan yang menjadi sampel memiliki solvabilitas yaitu perusahaan untuk menyelesaikan segala kewajibannya sebesar 43,20% aset yang dimilikinya dibiayai oleh utang baik utang jangka pendek maupun jangka panjang. Standar deviasi sebesar 0,170592 sedangkan nilai rata-rata sebesar 0,43201  (43,201%) menunjukkan bahwa standar deviasi lebih besar dari </w:t>
      </w:r>
      <w:r w:rsidRPr="00D114D9">
        <w:rPr>
          <w:rFonts w:ascii="Times New Roman" w:hAnsi="Times New Roman" w:cs="Times New Roman"/>
          <w:i/>
          <w:sz w:val="24"/>
          <w:szCs w:val="24"/>
        </w:rPr>
        <w:t xml:space="preserve">mean </w:t>
      </w:r>
      <w:r w:rsidRPr="00D114D9">
        <w:rPr>
          <w:rFonts w:ascii="Times New Roman" w:hAnsi="Times New Roman" w:cs="Times New Roman"/>
          <w:sz w:val="24"/>
          <w:szCs w:val="24"/>
        </w:rPr>
        <w:t>dan kemampuan perusahaan dalam membayar utang yang dimiliki dengan membandingkan aset yang dimiliki kurang baik.</w:t>
      </w:r>
    </w:p>
    <w:p w:rsidR="001E7AAC" w:rsidRPr="00D114D9" w:rsidRDefault="001E7AAC" w:rsidP="001E7AAC">
      <w:pPr>
        <w:pStyle w:val="ListParagraph"/>
        <w:spacing w:line="480" w:lineRule="auto"/>
        <w:ind w:left="0"/>
        <w:jc w:val="both"/>
        <w:rPr>
          <w:rFonts w:ascii="Times New Roman" w:hAnsi="Times New Roman" w:cs="Times New Roman"/>
          <w:sz w:val="24"/>
          <w:szCs w:val="24"/>
        </w:rPr>
      </w:pPr>
      <w:r w:rsidRPr="00D114D9">
        <w:rPr>
          <w:rFonts w:ascii="Times New Roman" w:hAnsi="Times New Roman" w:cs="Times New Roman"/>
          <w:b/>
          <w:sz w:val="24"/>
          <w:szCs w:val="24"/>
        </w:rPr>
        <w:tab/>
      </w:r>
      <w:r w:rsidRPr="00D114D9">
        <w:rPr>
          <w:rFonts w:ascii="Times New Roman" w:hAnsi="Times New Roman" w:cs="Times New Roman"/>
          <w:sz w:val="24"/>
          <w:szCs w:val="24"/>
        </w:rPr>
        <w:t>Pada variabel konservatisme akuntansi yang diukur dengan akrual. Apabila akrual bernilai negatif, m</w:t>
      </w:r>
      <w:r w:rsidR="00F8665C">
        <w:rPr>
          <w:rFonts w:ascii="Times New Roman" w:hAnsi="Times New Roman" w:cs="Times New Roman"/>
          <w:sz w:val="24"/>
          <w:szCs w:val="24"/>
        </w:rPr>
        <w:t>aka laba digolongkan konservatif</w:t>
      </w:r>
      <w:r w:rsidRPr="00D114D9">
        <w:rPr>
          <w:rFonts w:ascii="Times New Roman" w:hAnsi="Times New Roman" w:cs="Times New Roman"/>
          <w:sz w:val="24"/>
          <w:szCs w:val="24"/>
        </w:rPr>
        <w:t xml:space="preserve">. Variabel </w:t>
      </w:r>
      <w:r w:rsidRPr="00D114D9">
        <w:rPr>
          <w:rFonts w:ascii="Times New Roman" w:hAnsi="Times New Roman" w:cs="Times New Roman"/>
          <w:sz w:val="24"/>
          <w:szCs w:val="24"/>
        </w:rPr>
        <w:lastRenderedPageBreak/>
        <w:t>konservatisme akuntansi memiliki nilai minimum sebesar –0,324 dan nilai maksimum sebesar 0,134. Nilai rata-rata akrual -0,2618 menunjukkan bahwa laba per</w:t>
      </w:r>
      <w:r w:rsidR="00F8665C">
        <w:rPr>
          <w:rFonts w:ascii="Times New Roman" w:hAnsi="Times New Roman" w:cs="Times New Roman"/>
          <w:sz w:val="24"/>
          <w:szCs w:val="24"/>
        </w:rPr>
        <w:t>usahaan digolongkann konservatif</w:t>
      </w:r>
      <w:r w:rsidRPr="00D114D9">
        <w:rPr>
          <w:rFonts w:ascii="Times New Roman" w:hAnsi="Times New Roman" w:cs="Times New Roman"/>
          <w:sz w:val="24"/>
          <w:szCs w:val="24"/>
        </w:rPr>
        <w:t xml:space="preserve"> yang disebabkan karena laba lebih rendah dari arus kas yang diperoleh oleh perusahaan pada periode tertentu.</w:t>
      </w:r>
    </w:p>
    <w:p w:rsidR="001E7AAC" w:rsidRPr="00D114D9" w:rsidRDefault="001E7AAC" w:rsidP="001E7AAC">
      <w:pPr>
        <w:pStyle w:val="ListParagraph"/>
        <w:spacing w:after="0" w:line="480" w:lineRule="auto"/>
        <w:ind w:left="0"/>
        <w:jc w:val="both"/>
        <w:rPr>
          <w:rFonts w:ascii="Times New Roman" w:hAnsi="Times New Roman" w:cs="Times New Roman"/>
          <w:i/>
          <w:sz w:val="24"/>
          <w:szCs w:val="24"/>
        </w:rPr>
      </w:pPr>
      <w:r w:rsidRPr="00D114D9">
        <w:rPr>
          <w:rFonts w:ascii="Times New Roman" w:hAnsi="Times New Roman" w:cs="Times New Roman"/>
          <w:sz w:val="24"/>
          <w:szCs w:val="24"/>
        </w:rPr>
        <w:tab/>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yang diukur dengan </w:t>
      </w:r>
      <w:r w:rsidRPr="00D114D9">
        <w:rPr>
          <w:rFonts w:ascii="Times New Roman" w:hAnsi="Times New Roman" w:cs="Times New Roman"/>
          <w:i/>
          <w:sz w:val="24"/>
          <w:szCs w:val="24"/>
        </w:rPr>
        <w:t xml:space="preserve">Effective Tax Rate </w:t>
      </w:r>
      <w:r w:rsidRPr="00D114D9">
        <w:rPr>
          <w:rFonts w:ascii="Times New Roman" w:hAnsi="Times New Roman" w:cs="Times New Roman"/>
          <w:sz w:val="24"/>
          <w:szCs w:val="24"/>
        </w:rPr>
        <w:t xml:space="preserve">(ETR). Semakin tinggi tingkat presentase ETR yaitu mendekati tarif pajak penghasilan badan sebesar 25% mengindikasikan bahwa semakin rendah tingkat tax avoidance perusahaan, sebaliknya semakin rendah tingkat presentase ETR mengindikasikan bahwa semakin tinggi tingkat tax avoidance perusahaan. Perusahaan pertambangan yang dijadikan sampel memiliki nilai minimum 0,163 atau 16,3% dan nilai maksimum sebesar 1,657 dengan rata-rata 0,39999 atau 39,999%. Hal ini menunjukkan bahwa rata-rata ETR dari perusahaan diatas tarif pajak penghasilan badan sebesar 25% mengidikasikan bahwa perusahaan tidak melakukan </w:t>
      </w:r>
      <w:r w:rsidRPr="00D114D9">
        <w:rPr>
          <w:rFonts w:ascii="Times New Roman" w:hAnsi="Times New Roman" w:cs="Times New Roman"/>
          <w:i/>
          <w:sz w:val="24"/>
          <w:szCs w:val="24"/>
        </w:rPr>
        <w:t>tax avoidance.</w:t>
      </w:r>
    </w:p>
    <w:p w:rsidR="001E7AAC" w:rsidRPr="00D114D9" w:rsidRDefault="001E7AAC" w:rsidP="001E7AAC">
      <w:pPr>
        <w:pStyle w:val="Heading2"/>
        <w:numPr>
          <w:ilvl w:val="0"/>
          <w:numId w:val="41"/>
        </w:numPr>
        <w:spacing w:before="0" w:line="480" w:lineRule="auto"/>
        <w:ind w:hanging="720"/>
        <w:rPr>
          <w:rFonts w:cs="Times New Roman"/>
          <w:szCs w:val="24"/>
        </w:rPr>
      </w:pPr>
      <w:bookmarkStart w:id="7" w:name="_Toc494660246"/>
      <w:r w:rsidRPr="00D114D9">
        <w:rPr>
          <w:rFonts w:cs="Times New Roman"/>
          <w:szCs w:val="24"/>
        </w:rPr>
        <w:t>Uji Asumsi Klasik</w:t>
      </w:r>
      <w:bookmarkEnd w:id="7"/>
    </w:p>
    <w:p w:rsidR="001E7AAC" w:rsidRDefault="001E7AAC" w:rsidP="001E7AAC">
      <w:pPr>
        <w:pStyle w:val="ListParagraph"/>
        <w:spacing w:line="480" w:lineRule="auto"/>
        <w:ind w:left="0" w:firstLine="709"/>
        <w:jc w:val="both"/>
        <w:rPr>
          <w:rFonts w:ascii="Times New Roman" w:hAnsi="Times New Roman" w:cs="Times New Roman"/>
          <w:sz w:val="24"/>
          <w:szCs w:val="24"/>
        </w:rPr>
      </w:pPr>
      <w:r w:rsidRPr="00D114D9">
        <w:rPr>
          <w:rFonts w:ascii="Times New Roman" w:hAnsi="Times New Roman" w:cs="Times New Roman"/>
          <w:sz w:val="24"/>
          <w:szCs w:val="24"/>
        </w:rPr>
        <w:t xml:space="preserve">Tujuan pengujian asumsi klasik ini adalah untuk memberikan kepastian bahwa persamaan regresi yang didapatkan memiliki ketepatan dalam estimasi, tidak bias dan konsisten. Perlu diketahui, terdapat kemungkinan data aktual tidak memenuhi syarat asumsi klasik ini. Beberapa perbaikan, baik pengecekan kembali data </w:t>
      </w:r>
      <w:r w:rsidRPr="00D114D9">
        <w:rPr>
          <w:rFonts w:ascii="Times New Roman" w:hAnsi="Times New Roman" w:cs="Times New Roman"/>
          <w:i/>
          <w:sz w:val="24"/>
          <w:szCs w:val="24"/>
        </w:rPr>
        <w:t>outlier</w:t>
      </w:r>
      <w:r w:rsidRPr="00D114D9">
        <w:rPr>
          <w:rFonts w:ascii="Times New Roman" w:hAnsi="Times New Roman" w:cs="Times New Roman"/>
          <w:sz w:val="24"/>
          <w:szCs w:val="24"/>
        </w:rPr>
        <w:t xml:space="preserve"> maupun </w:t>
      </w:r>
      <w:r w:rsidRPr="00D114D9">
        <w:rPr>
          <w:rFonts w:ascii="Times New Roman" w:hAnsi="Times New Roman" w:cs="Times New Roman"/>
          <w:i/>
          <w:sz w:val="24"/>
          <w:szCs w:val="24"/>
        </w:rPr>
        <w:t>recollecterror</w:t>
      </w:r>
      <w:r w:rsidRPr="00D114D9">
        <w:rPr>
          <w:rFonts w:ascii="Times New Roman" w:hAnsi="Times New Roman" w:cs="Times New Roman"/>
          <w:sz w:val="24"/>
          <w:szCs w:val="24"/>
        </w:rPr>
        <w:t xml:space="preserve"> dapat dilakukan. Uji asumsi klasik dalam penelitian ini terdiri dari uji normalitas, uji mutikolinearitas, uji heteroskedastisitas, dan uji autokorelasi.</w:t>
      </w:r>
    </w:p>
    <w:p w:rsidR="00BE6539" w:rsidRPr="00D114D9" w:rsidRDefault="00BE6539" w:rsidP="001E7AAC">
      <w:pPr>
        <w:pStyle w:val="ListParagraph"/>
        <w:spacing w:line="480" w:lineRule="auto"/>
        <w:ind w:left="0" w:firstLine="709"/>
        <w:jc w:val="both"/>
        <w:rPr>
          <w:rFonts w:ascii="Times New Roman" w:hAnsi="Times New Roman" w:cs="Times New Roman"/>
          <w:sz w:val="24"/>
          <w:szCs w:val="24"/>
        </w:rPr>
      </w:pPr>
    </w:p>
    <w:p w:rsidR="001E7AAC" w:rsidRPr="00D114D9" w:rsidRDefault="001E7AAC" w:rsidP="001E7AAC">
      <w:pPr>
        <w:pStyle w:val="ListParagraph"/>
        <w:numPr>
          <w:ilvl w:val="0"/>
          <w:numId w:val="24"/>
        </w:numPr>
        <w:spacing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lastRenderedPageBreak/>
        <w:t>Uji Normalitas</w:t>
      </w:r>
    </w:p>
    <w:p w:rsidR="001E7AAC" w:rsidRPr="00D114D9" w:rsidRDefault="001E7AAC" w:rsidP="001E7AAC">
      <w:pPr>
        <w:pStyle w:val="ListParagraph"/>
        <w:spacing w:line="480" w:lineRule="auto"/>
        <w:ind w:left="851" w:firstLine="447"/>
        <w:jc w:val="both"/>
        <w:rPr>
          <w:rFonts w:ascii="Times New Roman" w:hAnsi="Times New Roman" w:cs="Times New Roman"/>
          <w:sz w:val="24"/>
          <w:szCs w:val="24"/>
        </w:rPr>
      </w:pPr>
      <w:r w:rsidRPr="00D114D9">
        <w:rPr>
          <w:rFonts w:ascii="Times New Roman" w:hAnsi="Times New Roman" w:cs="Times New Roman"/>
          <w:sz w:val="24"/>
          <w:szCs w:val="24"/>
        </w:rPr>
        <w:t xml:space="preserve">Uji ini bertujuan untuk menguji apakah dalam sebuh model regresi, variabel independen, variabel dependen atau keduanya mempunyai distribusi normal atau tidak. Suatu model regresi yang baik adalah yang memiliki distribusi data normal atau mendekati normal. Uji normalitas dapat dilakukan dilakukakan dengan uji statistik </w:t>
      </w:r>
      <w:r w:rsidRPr="00D114D9">
        <w:rPr>
          <w:rFonts w:ascii="Times New Roman" w:hAnsi="Times New Roman" w:cs="Times New Roman"/>
          <w:i/>
          <w:sz w:val="24"/>
          <w:szCs w:val="24"/>
        </w:rPr>
        <w:t xml:space="preserve">non parametik One-sample Kolmogrov-Smirnov, </w:t>
      </w:r>
      <w:r w:rsidRPr="00D114D9">
        <w:rPr>
          <w:rFonts w:ascii="Times New Roman" w:hAnsi="Times New Roman" w:cs="Times New Roman"/>
          <w:sz w:val="24"/>
          <w:szCs w:val="24"/>
        </w:rPr>
        <w:t xml:space="preserve">analisis grafik histogram, dan uji </w:t>
      </w:r>
      <w:r w:rsidRPr="00D114D9">
        <w:rPr>
          <w:rFonts w:ascii="Times New Roman" w:hAnsi="Times New Roman" w:cs="Times New Roman"/>
          <w:i/>
          <w:sz w:val="24"/>
          <w:szCs w:val="24"/>
        </w:rPr>
        <w:t>normal probability plot</w:t>
      </w:r>
      <w:r w:rsidRPr="00D114D9">
        <w:rPr>
          <w:rFonts w:ascii="Times New Roman" w:hAnsi="Times New Roman" w:cs="Times New Roman"/>
          <w:sz w:val="24"/>
          <w:szCs w:val="24"/>
        </w:rPr>
        <w:t>. Hasil pengujian dapat dilihat pada tabel berikut ini.</w:t>
      </w:r>
    </w:p>
    <w:p w:rsidR="001E7AAC" w:rsidRPr="00D114D9" w:rsidRDefault="001E7AAC" w:rsidP="001E7AAC">
      <w:pPr>
        <w:pStyle w:val="ListParagraph"/>
        <w:spacing w:line="480" w:lineRule="auto"/>
        <w:ind w:left="0"/>
        <w:jc w:val="center"/>
        <w:rPr>
          <w:rFonts w:ascii="Times New Roman" w:hAnsi="Times New Roman" w:cs="Times New Roman"/>
          <w:b/>
          <w:sz w:val="24"/>
          <w:szCs w:val="24"/>
        </w:rPr>
      </w:pPr>
      <w:r w:rsidRPr="00D114D9">
        <w:rPr>
          <w:rFonts w:ascii="Times New Roman" w:hAnsi="Times New Roman" w:cs="Times New Roman"/>
          <w:b/>
          <w:sz w:val="24"/>
          <w:szCs w:val="24"/>
        </w:rPr>
        <w:t>Tabe</w:t>
      </w:r>
      <w:r w:rsidR="00081823">
        <w:rPr>
          <w:rFonts w:ascii="Times New Roman" w:hAnsi="Times New Roman" w:cs="Times New Roman"/>
          <w:b/>
          <w:sz w:val="24"/>
          <w:szCs w:val="24"/>
        </w:rPr>
        <w:t>l 4.3</w:t>
      </w:r>
    </w:p>
    <w:p w:rsidR="001E7AAC" w:rsidRPr="00D114D9" w:rsidRDefault="001E7AAC" w:rsidP="001E7AAC">
      <w:pPr>
        <w:pStyle w:val="ListParagraph"/>
        <w:ind w:left="0"/>
        <w:jc w:val="center"/>
        <w:rPr>
          <w:rFonts w:ascii="Times New Roman" w:hAnsi="Times New Roman" w:cs="Times New Roman"/>
          <w:b/>
          <w:sz w:val="24"/>
          <w:szCs w:val="24"/>
        </w:rPr>
      </w:pPr>
      <w:r w:rsidRPr="00D114D9">
        <w:rPr>
          <w:rFonts w:ascii="Times New Roman" w:hAnsi="Times New Roman" w:cs="Times New Roman"/>
          <w:b/>
          <w:sz w:val="24"/>
          <w:szCs w:val="24"/>
        </w:rPr>
        <w:t>Hasil Uji Normalitas Kolmogorov Smirnov</w:t>
      </w:r>
    </w:p>
    <w:tbl>
      <w:tblPr>
        <w:tblW w:w="6241"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22"/>
        <w:gridCol w:w="1437"/>
        <w:gridCol w:w="2382"/>
      </w:tblGrid>
      <w:tr w:rsidR="001E7AAC" w:rsidRPr="00D114D9" w:rsidTr="000F739B">
        <w:trPr>
          <w:cantSplit/>
          <w:trHeight w:val="278"/>
        </w:trPr>
        <w:tc>
          <w:tcPr>
            <w:tcW w:w="0" w:type="auto"/>
            <w:gridSpan w:val="3"/>
            <w:tcBorders>
              <w:top w:val="nil"/>
              <w:left w:val="nil"/>
              <w:bottom w:val="nil"/>
              <w:right w:val="nil"/>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114D9">
              <w:rPr>
                <w:rFonts w:ascii="Times New Roman" w:hAnsi="Times New Roman" w:cs="Times New Roman"/>
                <w:b/>
                <w:bCs/>
                <w:color w:val="000000"/>
                <w:sz w:val="24"/>
                <w:szCs w:val="24"/>
              </w:rPr>
              <w:t>One-Sample Kolmogorov-Smirnov Test</w:t>
            </w:r>
          </w:p>
        </w:tc>
      </w:tr>
      <w:tr w:rsidR="001E7AAC" w:rsidRPr="00D114D9" w:rsidTr="000F739B">
        <w:trPr>
          <w:cantSplit/>
          <w:trHeight w:val="529"/>
        </w:trPr>
        <w:tc>
          <w:tcPr>
            <w:tcW w:w="0" w:type="auto"/>
            <w:gridSpan w:val="2"/>
            <w:tcBorders>
              <w:top w:val="single" w:sz="16" w:space="0" w:color="000000"/>
              <w:left w:val="single" w:sz="16" w:space="0" w:color="000000"/>
              <w:bottom w:val="single" w:sz="16" w:space="0" w:color="000000"/>
              <w:right w:val="nil"/>
            </w:tcBorders>
            <w:shd w:val="clear" w:color="auto" w:fill="FFFFFF"/>
            <w:vAlign w:val="bottom"/>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Unstandardized Residual</w:t>
            </w:r>
          </w:p>
        </w:tc>
      </w:tr>
      <w:tr w:rsidR="001E7AAC" w:rsidRPr="00D114D9" w:rsidTr="000F739B">
        <w:trPr>
          <w:cantSplit/>
          <w:trHeight w:val="252"/>
        </w:trPr>
        <w:tc>
          <w:tcPr>
            <w:tcW w:w="0" w:type="auto"/>
            <w:gridSpan w:val="2"/>
            <w:tcBorders>
              <w:top w:val="single" w:sz="16" w:space="0" w:color="000000"/>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N</w:t>
            </w:r>
          </w:p>
        </w:tc>
        <w:tc>
          <w:tcPr>
            <w:tcW w:w="0" w:type="auto"/>
            <w:tcBorders>
              <w:top w:val="single" w:sz="16" w:space="0" w:color="000000"/>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65</w:t>
            </w:r>
          </w:p>
        </w:tc>
      </w:tr>
      <w:tr w:rsidR="001E7AAC" w:rsidRPr="00D114D9" w:rsidTr="000F739B">
        <w:trPr>
          <w:cantSplit/>
          <w:trHeight w:val="278"/>
        </w:trPr>
        <w:tc>
          <w:tcPr>
            <w:tcW w:w="0" w:type="auto"/>
            <w:vMerge w:val="restart"/>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Normal Parameters</w:t>
            </w:r>
            <w:r w:rsidRPr="00D114D9">
              <w:rPr>
                <w:rFonts w:ascii="Times New Roman" w:hAnsi="Times New Roman" w:cs="Times New Roman"/>
                <w:color w:val="000000"/>
                <w:sz w:val="24"/>
                <w:szCs w:val="24"/>
                <w:vertAlign w:val="superscript"/>
              </w:rPr>
              <w:t>a,b</w:t>
            </w:r>
          </w:p>
        </w:tc>
        <w:tc>
          <w:tcPr>
            <w:tcW w:w="0" w:type="auto"/>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Mean</w:t>
            </w:r>
          </w:p>
        </w:tc>
        <w:tc>
          <w:tcPr>
            <w:tcW w:w="0" w:type="auto"/>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,0000000</w:t>
            </w:r>
          </w:p>
        </w:tc>
      </w:tr>
      <w:tr w:rsidR="001E7AAC" w:rsidRPr="00D114D9" w:rsidTr="000F739B">
        <w:trPr>
          <w:cantSplit/>
          <w:trHeight w:val="121"/>
        </w:trPr>
        <w:tc>
          <w:tcPr>
            <w:tcW w:w="0" w:type="auto"/>
            <w:vMerge/>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Std. Deviation</w:t>
            </w:r>
          </w:p>
        </w:tc>
        <w:tc>
          <w:tcPr>
            <w:tcW w:w="0" w:type="auto"/>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,19671229</w:t>
            </w:r>
          </w:p>
        </w:tc>
      </w:tr>
      <w:tr w:rsidR="001E7AAC" w:rsidRPr="00D114D9" w:rsidTr="000F739B">
        <w:trPr>
          <w:cantSplit/>
          <w:trHeight w:val="265"/>
        </w:trPr>
        <w:tc>
          <w:tcPr>
            <w:tcW w:w="0" w:type="auto"/>
            <w:vMerge w:val="restart"/>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Most Extreme Differences</w:t>
            </w:r>
          </w:p>
        </w:tc>
        <w:tc>
          <w:tcPr>
            <w:tcW w:w="0" w:type="auto"/>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Absolute</w:t>
            </w:r>
          </w:p>
        </w:tc>
        <w:tc>
          <w:tcPr>
            <w:tcW w:w="0" w:type="auto"/>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,223</w:t>
            </w:r>
          </w:p>
        </w:tc>
      </w:tr>
      <w:tr w:rsidR="001E7AAC" w:rsidRPr="00D114D9" w:rsidTr="000F739B">
        <w:trPr>
          <w:cantSplit/>
          <w:trHeight w:val="121"/>
        </w:trPr>
        <w:tc>
          <w:tcPr>
            <w:tcW w:w="0" w:type="auto"/>
            <w:vMerge/>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Positive</w:t>
            </w:r>
          </w:p>
        </w:tc>
        <w:tc>
          <w:tcPr>
            <w:tcW w:w="0" w:type="auto"/>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,223</w:t>
            </w:r>
          </w:p>
        </w:tc>
      </w:tr>
      <w:tr w:rsidR="001E7AAC" w:rsidRPr="00D114D9" w:rsidTr="000F739B">
        <w:trPr>
          <w:cantSplit/>
          <w:trHeight w:val="121"/>
        </w:trPr>
        <w:tc>
          <w:tcPr>
            <w:tcW w:w="0" w:type="auto"/>
            <w:vMerge/>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0" w:type="auto"/>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Negative</w:t>
            </w:r>
          </w:p>
        </w:tc>
        <w:tc>
          <w:tcPr>
            <w:tcW w:w="0" w:type="auto"/>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-,146</w:t>
            </w:r>
          </w:p>
        </w:tc>
      </w:tr>
      <w:tr w:rsidR="001E7AAC" w:rsidRPr="00D114D9" w:rsidTr="000F739B">
        <w:trPr>
          <w:cantSplit/>
          <w:trHeight w:val="278"/>
        </w:trPr>
        <w:tc>
          <w:tcPr>
            <w:tcW w:w="0" w:type="auto"/>
            <w:gridSpan w:val="2"/>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Test Statistic</w:t>
            </w:r>
          </w:p>
        </w:tc>
        <w:tc>
          <w:tcPr>
            <w:tcW w:w="0" w:type="auto"/>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,223</w:t>
            </w:r>
          </w:p>
        </w:tc>
      </w:tr>
      <w:tr w:rsidR="001E7AAC" w:rsidRPr="00D114D9" w:rsidTr="000F739B">
        <w:trPr>
          <w:cantSplit/>
          <w:trHeight w:val="265"/>
        </w:trPr>
        <w:tc>
          <w:tcPr>
            <w:tcW w:w="0" w:type="auto"/>
            <w:gridSpan w:val="2"/>
            <w:tcBorders>
              <w:top w:val="nil"/>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Asymp. Sig. (2-tailed)</w:t>
            </w:r>
          </w:p>
        </w:tc>
        <w:tc>
          <w:tcPr>
            <w:tcW w:w="0" w:type="auto"/>
            <w:tcBorders>
              <w:top w:val="nil"/>
              <w:left w:val="single" w:sz="16" w:space="0" w:color="000000"/>
              <w:bottom w:val="single" w:sz="16" w:space="0" w:color="000000"/>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,000</w:t>
            </w:r>
            <w:r w:rsidRPr="00D114D9">
              <w:rPr>
                <w:rFonts w:ascii="Times New Roman" w:hAnsi="Times New Roman" w:cs="Times New Roman"/>
                <w:color w:val="000000"/>
                <w:sz w:val="24"/>
                <w:szCs w:val="24"/>
                <w:vertAlign w:val="superscript"/>
              </w:rPr>
              <w:t>c</w:t>
            </w:r>
          </w:p>
        </w:tc>
      </w:tr>
      <w:tr w:rsidR="001E7AAC" w:rsidRPr="00D114D9" w:rsidTr="000F739B">
        <w:trPr>
          <w:cantSplit/>
          <w:trHeight w:val="265"/>
        </w:trPr>
        <w:tc>
          <w:tcPr>
            <w:tcW w:w="0" w:type="auto"/>
            <w:gridSpan w:val="3"/>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a. Test distribution is Normal.</w:t>
            </w:r>
          </w:p>
        </w:tc>
      </w:tr>
      <w:tr w:rsidR="001E7AAC" w:rsidRPr="00D114D9" w:rsidTr="000F739B">
        <w:trPr>
          <w:cantSplit/>
          <w:trHeight w:val="265"/>
        </w:trPr>
        <w:tc>
          <w:tcPr>
            <w:tcW w:w="0" w:type="auto"/>
            <w:gridSpan w:val="3"/>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b. Calculated from data.</w:t>
            </w:r>
          </w:p>
        </w:tc>
      </w:tr>
      <w:tr w:rsidR="001E7AAC" w:rsidRPr="00D114D9" w:rsidTr="000F739B">
        <w:trPr>
          <w:cantSplit/>
          <w:trHeight w:val="265"/>
        </w:trPr>
        <w:tc>
          <w:tcPr>
            <w:tcW w:w="0" w:type="auto"/>
            <w:gridSpan w:val="3"/>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c. Lilliefors Significance Correction.</w:t>
            </w:r>
          </w:p>
        </w:tc>
      </w:tr>
    </w:tbl>
    <w:p w:rsidR="001E7AAC" w:rsidRPr="00D114D9" w:rsidRDefault="001E7AAC" w:rsidP="001E7AAC">
      <w:pPr>
        <w:pStyle w:val="ListParagraph"/>
        <w:ind w:left="0"/>
        <w:rPr>
          <w:rFonts w:ascii="Times New Roman" w:hAnsi="Times New Roman" w:cs="Times New Roman"/>
          <w:sz w:val="24"/>
          <w:szCs w:val="24"/>
        </w:rPr>
      </w:pPr>
      <w:r w:rsidRPr="00D114D9">
        <w:rPr>
          <w:rFonts w:ascii="Times New Roman" w:hAnsi="Times New Roman" w:cs="Times New Roman"/>
          <w:b/>
          <w:sz w:val="24"/>
          <w:szCs w:val="24"/>
        </w:rPr>
        <w:tab/>
        <w:t xml:space="preserve">           </w:t>
      </w:r>
      <w:r w:rsidRPr="00D114D9">
        <w:rPr>
          <w:rFonts w:ascii="Times New Roman" w:hAnsi="Times New Roman" w:cs="Times New Roman"/>
          <w:sz w:val="24"/>
          <w:szCs w:val="24"/>
        </w:rPr>
        <w:t>Sumber: Data yang telah diolah, 2017</w:t>
      </w:r>
    </w:p>
    <w:p w:rsidR="001E7AAC" w:rsidRPr="00D114D9" w:rsidRDefault="001E7AAC" w:rsidP="001E7AAC">
      <w:pPr>
        <w:autoSpaceDE w:val="0"/>
        <w:autoSpaceDN w:val="0"/>
        <w:adjustRightInd w:val="0"/>
        <w:spacing w:after="0" w:line="480" w:lineRule="auto"/>
        <w:ind w:left="851" w:firstLine="589"/>
        <w:jc w:val="both"/>
        <w:rPr>
          <w:rFonts w:ascii="Times New Roman" w:hAnsi="Times New Roman" w:cs="Times New Roman"/>
          <w:sz w:val="24"/>
          <w:szCs w:val="24"/>
        </w:rPr>
      </w:pPr>
      <w:r w:rsidRPr="00D114D9">
        <w:rPr>
          <w:rFonts w:ascii="Times New Roman" w:hAnsi="Times New Roman" w:cs="Times New Roman"/>
          <w:sz w:val="24"/>
          <w:szCs w:val="24"/>
        </w:rPr>
        <w:t xml:space="preserve">Tabel 4.4 menunjukkan bahwa memperlihatkan nilai </w:t>
      </w:r>
      <w:r w:rsidRPr="00D114D9">
        <w:rPr>
          <w:rFonts w:ascii="Times New Roman" w:hAnsi="Times New Roman" w:cs="Times New Roman"/>
          <w:i/>
          <w:sz w:val="24"/>
          <w:szCs w:val="24"/>
        </w:rPr>
        <w:t>Asymp. Sig.</w:t>
      </w:r>
      <w:r w:rsidRPr="00D114D9">
        <w:rPr>
          <w:rFonts w:ascii="Times New Roman" w:hAnsi="Times New Roman" w:cs="Times New Roman"/>
          <w:sz w:val="24"/>
          <w:szCs w:val="24"/>
        </w:rPr>
        <w:t xml:space="preserve"> berada di bawah 0,05 atau 5% yaitu sebesar 0,000, yang berarti data seluruh variabel memiliki distribusi data tidak normal. Untuk mengatasi masalah ini dilakukan dengan menghilangkan data-data ekstrim yang diketahui dengan teknik </w:t>
      </w:r>
      <w:r w:rsidRPr="00D114D9">
        <w:rPr>
          <w:rFonts w:ascii="Times New Roman" w:hAnsi="Times New Roman" w:cs="Times New Roman"/>
          <w:i/>
          <w:sz w:val="24"/>
          <w:szCs w:val="24"/>
        </w:rPr>
        <w:t>outliers (explore descriptive).</w:t>
      </w:r>
      <w:r w:rsidRPr="00D114D9">
        <w:rPr>
          <w:rFonts w:ascii="Times New Roman" w:hAnsi="Times New Roman" w:cs="Times New Roman"/>
          <w:sz w:val="24"/>
          <w:szCs w:val="24"/>
        </w:rPr>
        <w:t xml:space="preserve"> Hasil dari </w:t>
      </w:r>
      <w:r w:rsidRPr="00D114D9">
        <w:rPr>
          <w:rFonts w:ascii="Times New Roman" w:hAnsi="Times New Roman" w:cs="Times New Roman"/>
          <w:i/>
          <w:sz w:val="24"/>
          <w:szCs w:val="24"/>
        </w:rPr>
        <w:t xml:space="preserve">outliers </w:t>
      </w:r>
      <w:r w:rsidRPr="00D114D9">
        <w:rPr>
          <w:rFonts w:ascii="Times New Roman" w:hAnsi="Times New Roman" w:cs="Times New Roman"/>
          <w:sz w:val="24"/>
          <w:szCs w:val="24"/>
        </w:rPr>
        <w:lastRenderedPageBreak/>
        <w:t xml:space="preserve">diketahui 4 data termasuik data ekstrim sehingga dikeluarkan, dan selanjutnya dilakukan perhitungan ulang uji normalitas dengan menggunakan sampel 61 sebagai berikut </w:t>
      </w:r>
    </w:p>
    <w:p w:rsidR="001E7AAC" w:rsidRPr="00D114D9" w:rsidRDefault="00081823" w:rsidP="001E7AAC">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4.4</w:t>
      </w:r>
    </w:p>
    <w:p w:rsidR="001E7AAC" w:rsidRPr="00D114D9" w:rsidRDefault="001E7AAC" w:rsidP="001E7AAC">
      <w:pPr>
        <w:autoSpaceDE w:val="0"/>
        <w:autoSpaceDN w:val="0"/>
        <w:adjustRightInd w:val="0"/>
        <w:spacing w:after="0" w:line="360" w:lineRule="auto"/>
        <w:ind w:firstLine="567"/>
        <w:jc w:val="center"/>
        <w:rPr>
          <w:rFonts w:ascii="Times New Roman" w:hAnsi="Times New Roman" w:cs="Times New Roman"/>
          <w:b/>
          <w:sz w:val="24"/>
          <w:szCs w:val="24"/>
        </w:rPr>
      </w:pPr>
      <w:r w:rsidRPr="00D114D9">
        <w:rPr>
          <w:rFonts w:ascii="Times New Roman" w:hAnsi="Times New Roman" w:cs="Times New Roman"/>
          <w:b/>
          <w:sz w:val="24"/>
          <w:szCs w:val="24"/>
        </w:rPr>
        <w:t>Hasil Uji Normalitas Kolmogorv Smirnov</w:t>
      </w:r>
    </w:p>
    <w:tbl>
      <w:tblPr>
        <w:tblW w:w="7087"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3197"/>
      </w:tblGrid>
      <w:tr w:rsidR="001E7AAC" w:rsidRPr="00D114D9" w:rsidTr="000F739B">
        <w:trPr>
          <w:cantSplit/>
        </w:trPr>
        <w:tc>
          <w:tcPr>
            <w:tcW w:w="7087" w:type="dxa"/>
            <w:gridSpan w:val="3"/>
            <w:tcBorders>
              <w:top w:val="nil"/>
              <w:left w:val="nil"/>
              <w:bottom w:val="nil"/>
              <w:right w:val="nil"/>
            </w:tcBorders>
            <w:shd w:val="clear" w:color="auto" w:fill="FFFFFF"/>
            <w:vAlign w:val="center"/>
          </w:tcPr>
          <w:p w:rsidR="001E7AAC" w:rsidRPr="00D114D9" w:rsidRDefault="001E7AAC" w:rsidP="000F739B">
            <w:pPr>
              <w:autoSpaceDE w:val="0"/>
              <w:autoSpaceDN w:val="0"/>
              <w:adjustRightInd w:val="0"/>
              <w:spacing w:after="0"/>
              <w:ind w:left="60" w:right="60"/>
              <w:jc w:val="center"/>
              <w:rPr>
                <w:rFonts w:ascii="Times New Roman" w:hAnsi="Times New Roman" w:cs="Times New Roman"/>
                <w:color w:val="000000"/>
                <w:sz w:val="24"/>
                <w:szCs w:val="24"/>
              </w:rPr>
            </w:pPr>
            <w:r w:rsidRPr="00D114D9">
              <w:rPr>
                <w:rFonts w:ascii="Times New Roman" w:hAnsi="Times New Roman" w:cs="Times New Roman"/>
                <w:b/>
                <w:bCs/>
                <w:color w:val="000000"/>
                <w:sz w:val="24"/>
                <w:szCs w:val="24"/>
              </w:rPr>
              <w:t>One-Sample Kolmogorov-Smirnov Test</w:t>
            </w:r>
          </w:p>
        </w:tc>
      </w:tr>
      <w:tr w:rsidR="001E7AAC" w:rsidRPr="00D114D9" w:rsidTr="000F739B">
        <w:trPr>
          <w:cantSplit/>
        </w:trPr>
        <w:tc>
          <w:tcPr>
            <w:tcW w:w="3890" w:type="dxa"/>
            <w:gridSpan w:val="2"/>
            <w:tcBorders>
              <w:top w:val="single" w:sz="16" w:space="0" w:color="000000"/>
              <w:left w:val="single" w:sz="16" w:space="0" w:color="000000"/>
              <w:bottom w:val="single" w:sz="16" w:space="0" w:color="000000"/>
              <w:right w:val="nil"/>
            </w:tcBorders>
            <w:shd w:val="clear" w:color="auto" w:fill="FFFFFF"/>
            <w:vAlign w:val="bottom"/>
          </w:tcPr>
          <w:p w:rsidR="001E7AAC" w:rsidRPr="00D114D9" w:rsidRDefault="001E7AAC" w:rsidP="000F739B">
            <w:pPr>
              <w:autoSpaceDE w:val="0"/>
              <w:autoSpaceDN w:val="0"/>
              <w:adjustRightInd w:val="0"/>
              <w:spacing w:after="0"/>
              <w:rPr>
                <w:rFonts w:ascii="Times New Roman" w:hAnsi="Times New Roman" w:cs="Times New Roman"/>
                <w:sz w:val="24"/>
                <w:szCs w:val="24"/>
              </w:rPr>
            </w:pPr>
          </w:p>
        </w:tc>
        <w:tc>
          <w:tcPr>
            <w:tcW w:w="319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Unstandardized Residual</w:t>
            </w:r>
          </w:p>
        </w:tc>
      </w:tr>
      <w:tr w:rsidR="001E7AAC" w:rsidRPr="00D114D9" w:rsidTr="000F739B">
        <w:trPr>
          <w:cantSplit/>
        </w:trPr>
        <w:tc>
          <w:tcPr>
            <w:tcW w:w="3890" w:type="dxa"/>
            <w:gridSpan w:val="2"/>
            <w:tcBorders>
              <w:top w:val="single" w:sz="16" w:space="0" w:color="000000"/>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N</w:t>
            </w:r>
          </w:p>
        </w:tc>
        <w:tc>
          <w:tcPr>
            <w:tcW w:w="3197" w:type="dxa"/>
            <w:tcBorders>
              <w:top w:val="single" w:sz="16" w:space="0" w:color="000000"/>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61</w:t>
            </w:r>
          </w:p>
        </w:tc>
      </w:tr>
      <w:tr w:rsidR="001E7AAC" w:rsidRPr="00D114D9" w:rsidTr="000F739B">
        <w:trPr>
          <w:cantSplit/>
        </w:trPr>
        <w:tc>
          <w:tcPr>
            <w:tcW w:w="2445" w:type="dxa"/>
            <w:vMerge w:val="restart"/>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Normal Parameters</w:t>
            </w:r>
            <w:r w:rsidRPr="00D114D9">
              <w:rPr>
                <w:rFonts w:ascii="Times New Roman" w:hAnsi="Times New Roman" w:cs="Times New Roman"/>
                <w:color w:val="000000"/>
                <w:sz w:val="24"/>
                <w:szCs w:val="24"/>
                <w:vertAlign w:val="superscript"/>
              </w:rPr>
              <w:t>a,b</w:t>
            </w:r>
          </w:p>
        </w:tc>
        <w:tc>
          <w:tcPr>
            <w:tcW w:w="1445" w:type="dxa"/>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Mean</w:t>
            </w:r>
          </w:p>
        </w:tc>
        <w:tc>
          <w:tcPr>
            <w:tcW w:w="3197" w:type="dxa"/>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,0000000</w:t>
            </w:r>
          </w:p>
        </w:tc>
      </w:tr>
      <w:tr w:rsidR="001E7AAC" w:rsidRPr="00D114D9" w:rsidTr="000F739B">
        <w:trPr>
          <w:cantSplit/>
        </w:trPr>
        <w:tc>
          <w:tcPr>
            <w:tcW w:w="2445" w:type="dxa"/>
            <w:vMerge/>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Std. Deviation</w:t>
            </w:r>
          </w:p>
        </w:tc>
        <w:tc>
          <w:tcPr>
            <w:tcW w:w="3197" w:type="dxa"/>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,09547837</w:t>
            </w:r>
          </w:p>
        </w:tc>
      </w:tr>
      <w:tr w:rsidR="001E7AAC" w:rsidRPr="00D114D9" w:rsidTr="000F739B">
        <w:trPr>
          <w:cantSplit/>
        </w:trPr>
        <w:tc>
          <w:tcPr>
            <w:tcW w:w="2445" w:type="dxa"/>
            <w:vMerge w:val="restart"/>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Most Extreme Differences</w:t>
            </w:r>
          </w:p>
        </w:tc>
        <w:tc>
          <w:tcPr>
            <w:tcW w:w="1445" w:type="dxa"/>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Absolute</w:t>
            </w:r>
          </w:p>
        </w:tc>
        <w:tc>
          <w:tcPr>
            <w:tcW w:w="3197" w:type="dxa"/>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,075</w:t>
            </w:r>
          </w:p>
        </w:tc>
      </w:tr>
      <w:tr w:rsidR="001E7AAC" w:rsidRPr="00D114D9" w:rsidTr="000F739B">
        <w:trPr>
          <w:cantSplit/>
        </w:trPr>
        <w:tc>
          <w:tcPr>
            <w:tcW w:w="2445" w:type="dxa"/>
            <w:vMerge/>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Positive</w:t>
            </w:r>
          </w:p>
        </w:tc>
        <w:tc>
          <w:tcPr>
            <w:tcW w:w="3197" w:type="dxa"/>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,075</w:t>
            </w:r>
          </w:p>
        </w:tc>
      </w:tr>
      <w:tr w:rsidR="001E7AAC" w:rsidRPr="00D114D9" w:rsidTr="000F739B">
        <w:trPr>
          <w:cantSplit/>
        </w:trPr>
        <w:tc>
          <w:tcPr>
            <w:tcW w:w="2445" w:type="dxa"/>
            <w:vMerge/>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rPr>
                <w:rFonts w:ascii="Times New Roman" w:hAnsi="Times New Roman" w:cs="Times New Roman"/>
                <w:color w:val="000000"/>
                <w:sz w:val="24"/>
                <w:szCs w:val="24"/>
              </w:rPr>
            </w:pPr>
          </w:p>
        </w:tc>
        <w:tc>
          <w:tcPr>
            <w:tcW w:w="1445" w:type="dxa"/>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Negative</w:t>
            </w:r>
          </w:p>
        </w:tc>
        <w:tc>
          <w:tcPr>
            <w:tcW w:w="3197" w:type="dxa"/>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-,043</w:t>
            </w:r>
          </w:p>
        </w:tc>
      </w:tr>
      <w:tr w:rsidR="001E7AAC" w:rsidRPr="00D114D9" w:rsidTr="000F739B">
        <w:trPr>
          <w:cantSplit/>
        </w:trPr>
        <w:tc>
          <w:tcPr>
            <w:tcW w:w="3890" w:type="dxa"/>
            <w:gridSpan w:val="2"/>
            <w:tcBorders>
              <w:top w:val="nil"/>
              <w:left w:val="single" w:sz="16" w:space="0" w:color="000000"/>
              <w:bottom w:val="nil"/>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Test Statistic</w:t>
            </w:r>
          </w:p>
        </w:tc>
        <w:tc>
          <w:tcPr>
            <w:tcW w:w="3197" w:type="dxa"/>
            <w:tcBorders>
              <w:top w:val="nil"/>
              <w:left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,075</w:t>
            </w:r>
          </w:p>
        </w:tc>
      </w:tr>
      <w:tr w:rsidR="001E7AAC" w:rsidRPr="00D114D9" w:rsidTr="000F739B">
        <w:trPr>
          <w:cantSplit/>
        </w:trPr>
        <w:tc>
          <w:tcPr>
            <w:tcW w:w="3890" w:type="dxa"/>
            <w:gridSpan w:val="2"/>
            <w:tcBorders>
              <w:top w:val="nil"/>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Asymp. Sig. (2-tailed)</w:t>
            </w:r>
          </w:p>
        </w:tc>
        <w:tc>
          <w:tcPr>
            <w:tcW w:w="3197" w:type="dxa"/>
            <w:tcBorders>
              <w:top w:val="nil"/>
              <w:left w:val="single" w:sz="16" w:space="0" w:color="000000"/>
              <w:bottom w:val="single" w:sz="16" w:space="0" w:color="000000"/>
              <w:right w:val="single" w:sz="16" w:space="0" w:color="000000"/>
            </w:tcBorders>
            <w:shd w:val="clear" w:color="auto" w:fill="FFFFFF"/>
            <w:vAlign w:val="center"/>
          </w:tcPr>
          <w:p w:rsidR="001E7AAC" w:rsidRPr="00D114D9" w:rsidRDefault="001E7AAC" w:rsidP="000F739B">
            <w:pPr>
              <w:autoSpaceDE w:val="0"/>
              <w:autoSpaceDN w:val="0"/>
              <w:adjustRightInd w:val="0"/>
              <w:spacing w:after="0"/>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,200</w:t>
            </w:r>
            <w:r w:rsidRPr="00D114D9">
              <w:rPr>
                <w:rFonts w:ascii="Times New Roman" w:hAnsi="Times New Roman" w:cs="Times New Roman"/>
                <w:color w:val="000000"/>
                <w:sz w:val="24"/>
                <w:szCs w:val="24"/>
                <w:vertAlign w:val="superscript"/>
              </w:rPr>
              <w:t>c,d</w:t>
            </w:r>
          </w:p>
        </w:tc>
      </w:tr>
      <w:tr w:rsidR="001E7AAC" w:rsidRPr="00D114D9" w:rsidTr="000F739B">
        <w:trPr>
          <w:cantSplit/>
        </w:trPr>
        <w:tc>
          <w:tcPr>
            <w:tcW w:w="7087" w:type="dxa"/>
            <w:gridSpan w:val="3"/>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a. Test distribution is Normal.</w:t>
            </w:r>
          </w:p>
        </w:tc>
      </w:tr>
      <w:tr w:rsidR="001E7AAC" w:rsidRPr="00D114D9" w:rsidTr="000F739B">
        <w:trPr>
          <w:cantSplit/>
        </w:trPr>
        <w:tc>
          <w:tcPr>
            <w:tcW w:w="7087" w:type="dxa"/>
            <w:gridSpan w:val="3"/>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b. Calculated from data.</w:t>
            </w:r>
          </w:p>
        </w:tc>
      </w:tr>
      <w:tr w:rsidR="001E7AAC" w:rsidRPr="00D114D9" w:rsidTr="000F739B">
        <w:trPr>
          <w:cantSplit/>
        </w:trPr>
        <w:tc>
          <w:tcPr>
            <w:tcW w:w="7087" w:type="dxa"/>
            <w:gridSpan w:val="3"/>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c. Lilliefors Significance Correction.</w:t>
            </w:r>
          </w:p>
        </w:tc>
      </w:tr>
      <w:tr w:rsidR="001E7AAC" w:rsidRPr="00D114D9" w:rsidTr="000F739B">
        <w:trPr>
          <w:cantSplit/>
        </w:trPr>
        <w:tc>
          <w:tcPr>
            <w:tcW w:w="7087" w:type="dxa"/>
            <w:gridSpan w:val="3"/>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d. This is a lower bound of the true significance.</w:t>
            </w:r>
          </w:p>
        </w:tc>
      </w:tr>
    </w:tbl>
    <w:p w:rsidR="001E7AAC" w:rsidRDefault="001E7AAC" w:rsidP="001E7AAC">
      <w:pPr>
        <w:autoSpaceDE w:val="0"/>
        <w:autoSpaceDN w:val="0"/>
        <w:adjustRightInd w:val="0"/>
        <w:spacing w:after="0" w:line="480" w:lineRule="auto"/>
        <w:ind w:left="709" w:firstLine="142"/>
        <w:rPr>
          <w:rFonts w:ascii="Times New Roman" w:hAnsi="Times New Roman" w:cs="Times New Roman"/>
          <w:sz w:val="24"/>
          <w:szCs w:val="24"/>
        </w:rPr>
      </w:pPr>
      <w:r w:rsidRPr="00D114D9">
        <w:rPr>
          <w:rFonts w:ascii="Times New Roman" w:hAnsi="Times New Roman" w:cs="Times New Roman"/>
          <w:sz w:val="24"/>
          <w:szCs w:val="24"/>
        </w:rPr>
        <w:t>Sumbe</w:t>
      </w:r>
      <w:r w:rsidR="003720E0">
        <w:rPr>
          <w:rFonts w:ascii="Times New Roman" w:hAnsi="Times New Roman" w:cs="Times New Roman"/>
          <w:sz w:val="24"/>
          <w:szCs w:val="24"/>
        </w:rPr>
        <w:t>r : Data yang telah diolah, 201</w:t>
      </w:r>
    </w:p>
    <w:p w:rsidR="001E7AAC" w:rsidRPr="00D114D9" w:rsidRDefault="001E7AAC" w:rsidP="001E7AAC">
      <w:pPr>
        <w:autoSpaceDE w:val="0"/>
        <w:autoSpaceDN w:val="0"/>
        <w:adjustRightInd w:val="0"/>
        <w:spacing w:after="0" w:line="480" w:lineRule="auto"/>
        <w:ind w:left="720" w:firstLine="556"/>
        <w:jc w:val="both"/>
        <w:rPr>
          <w:rFonts w:ascii="Times New Roman" w:hAnsi="Times New Roman" w:cs="Times New Roman"/>
          <w:sz w:val="24"/>
          <w:szCs w:val="24"/>
        </w:rPr>
      </w:pPr>
      <w:r w:rsidRPr="00D114D9">
        <w:rPr>
          <w:rFonts w:ascii="Times New Roman" w:hAnsi="Times New Roman" w:cs="Times New Roman"/>
          <w:sz w:val="24"/>
          <w:szCs w:val="24"/>
        </w:rPr>
        <w:t xml:space="preserve">Dari hasil pengujian normalitas dengan uji </w:t>
      </w:r>
      <w:r w:rsidRPr="00D114D9">
        <w:rPr>
          <w:rFonts w:ascii="Times New Roman" w:hAnsi="Times New Roman" w:cs="Times New Roman"/>
          <w:i/>
          <w:sz w:val="24"/>
          <w:szCs w:val="24"/>
        </w:rPr>
        <w:t xml:space="preserve">One-Sample Kolmogorov-Smirnov </w:t>
      </w:r>
      <w:r w:rsidRPr="00D114D9">
        <w:rPr>
          <w:rFonts w:ascii="Times New Roman" w:hAnsi="Times New Roman" w:cs="Times New Roman"/>
          <w:sz w:val="24"/>
          <w:szCs w:val="24"/>
        </w:rPr>
        <w:t xml:space="preserve">yang tersaji pada tabel 4.5, memperlihatkan nilai </w:t>
      </w:r>
      <w:r w:rsidRPr="00D114D9">
        <w:rPr>
          <w:rFonts w:ascii="Times New Roman" w:hAnsi="Times New Roman" w:cs="Times New Roman"/>
          <w:i/>
          <w:sz w:val="24"/>
          <w:szCs w:val="24"/>
        </w:rPr>
        <w:t>Asymp. Sig.</w:t>
      </w:r>
      <w:r w:rsidRPr="00D114D9">
        <w:rPr>
          <w:rFonts w:ascii="Times New Roman" w:hAnsi="Times New Roman" w:cs="Times New Roman"/>
          <w:sz w:val="24"/>
          <w:szCs w:val="24"/>
        </w:rPr>
        <w:t xml:space="preserve"> berada di atas 0,05 atau 5% yaitu sebesar 0,200. Dengan demikian dapat disimpulkan bahwa data seluruh variabel memiliki distribusi normal.</w:t>
      </w:r>
    </w:p>
    <w:p w:rsidR="001E7AAC" w:rsidRPr="00D114D9" w:rsidRDefault="001E7AAC" w:rsidP="001E7AAC">
      <w:pPr>
        <w:autoSpaceDE w:val="0"/>
        <w:autoSpaceDN w:val="0"/>
        <w:adjustRightInd w:val="0"/>
        <w:spacing w:after="0" w:line="360" w:lineRule="auto"/>
        <w:ind w:left="284" w:firstLine="567"/>
        <w:jc w:val="both"/>
        <w:rPr>
          <w:rFonts w:ascii="Times New Roman" w:hAnsi="Times New Roman" w:cs="Times New Roman"/>
          <w:sz w:val="24"/>
          <w:szCs w:val="24"/>
        </w:rPr>
      </w:pPr>
    </w:p>
    <w:p w:rsidR="001E7AAC" w:rsidRPr="00D114D9" w:rsidRDefault="001E7AAC" w:rsidP="001E7AAC">
      <w:pPr>
        <w:autoSpaceDE w:val="0"/>
        <w:autoSpaceDN w:val="0"/>
        <w:adjustRightInd w:val="0"/>
        <w:spacing w:after="0" w:line="360" w:lineRule="auto"/>
        <w:ind w:left="284" w:firstLine="567"/>
        <w:jc w:val="both"/>
        <w:rPr>
          <w:rFonts w:ascii="Times New Roman" w:hAnsi="Times New Roman" w:cs="Times New Roman"/>
          <w:sz w:val="24"/>
          <w:szCs w:val="24"/>
        </w:rPr>
      </w:pPr>
    </w:p>
    <w:p w:rsidR="001E7AAC" w:rsidRPr="00D114D9" w:rsidRDefault="001E7AAC" w:rsidP="001E7AAC">
      <w:pPr>
        <w:pStyle w:val="ListParagraph"/>
        <w:spacing w:line="360" w:lineRule="auto"/>
        <w:ind w:left="0"/>
        <w:rPr>
          <w:rFonts w:ascii="Times New Roman" w:hAnsi="Times New Roman" w:cs="Times New Roman"/>
          <w:b/>
          <w:sz w:val="24"/>
          <w:szCs w:val="24"/>
        </w:rPr>
      </w:pPr>
    </w:p>
    <w:p w:rsidR="001E7AAC" w:rsidRPr="00D114D9" w:rsidRDefault="001E7AAC" w:rsidP="001E7AAC">
      <w:pPr>
        <w:spacing w:after="0" w:line="360" w:lineRule="auto"/>
        <w:rPr>
          <w:rFonts w:ascii="Times New Roman" w:hAnsi="Times New Roman" w:cs="Times New Roman"/>
          <w:sz w:val="24"/>
          <w:szCs w:val="24"/>
        </w:rPr>
      </w:pPr>
    </w:p>
    <w:p w:rsidR="00BE6539" w:rsidRDefault="00BE6539" w:rsidP="001E7AAC">
      <w:pPr>
        <w:spacing w:after="0" w:line="360" w:lineRule="auto"/>
        <w:rPr>
          <w:rFonts w:ascii="Times New Roman" w:hAnsi="Times New Roman" w:cs="Times New Roman"/>
          <w:sz w:val="24"/>
          <w:szCs w:val="24"/>
        </w:rPr>
      </w:pPr>
    </w:p>
    <w:p w:rsidR="00BE6539" w:rsidRDefault="00BE6539" w:rsidP="001E7AAC">
      <w:pPr>
        <w:spacing w:after="0" w:line="360" w:lineRule="auto"/>
        <w:rPr>
          <w:rFonts w:ascii="Times New Roman" w:hAnsi="Times New Roman" w:cs="Times New Roman"/>
          <w:sz w:val="24"/>
          <w:szCs w:val="24"/>
        </w:rPr>
      </w:pPr>
    </w:p>
    <w:p w:rsidR="001E7AAC" w:rsidRPr="00D114D9" w:rsidRDefault="00BE6539" w:rsidP="001E7AAC">
      <w:pPr>
        <w:spacing w:after="0" w:line="360" w:lineRule="auto"/>
        <w:rPr>
          <w:rFonts w:ascii="Times New Roman" w:hAnsi="Times New Roman" w:cs="Times New Roman"/>
          <w:sz w:val="24"/>
          <w:szCs w:val="24"/>
        </w:rPr>
      </w:pPr>
      <w:r w:rsidRPr="00D114D9">
        <w:rPr>
          <w:rFonts w:ascii="Times New Roman" w:hAnsi="Times New Roman" w:cs="Times New Roman"/>
          <w:noProof/>
          <w:sz w:val="24"/>
          <w:szCs w:val="24"/>
          <w:lang w:val="en-US" w:eastAsia="en-US"/>
        </w:rPr>
        <w:drawing>
          <wp:anchor distT="0" distB="0" distL="114300" distR="114300" simplePos="0" relativeHeight="251659264" behindDoc="1" locked="0" layoutInCell="1" allowOverlap="1" wp14:anchorId="7FE19656" wp14:editId="0C51663E">
            <wp:simplePos x="0" y="0"/>
            <wp:positionH relativeFrom="column">
              <wp:posOffset>560070</wp:posOffset>
            </wp:positionH>
            <wp:positionV relativeFrom="paragraph">
              <wp:posOffset>-560070</wp:posOffset>
            </wp:positionV>
            <wp:extent cx="3248025" cy="2599690"/>
            <wp:effectExtent l="0" t="0" r="9525" b="0"/>
            <wp:wrapTight wrapText="bothSides">
              <wp:wrapPolygon edited="0">
                <wp:start x="0" y="0"/>
                <wp:lineTo x="0" y="21368"/>
                <wp:lineTo x="21537" y="21368"/>
                <wp:lineTo x="2153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8025" cy="2599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7AAC" w:rsidRPr="00D114D9" w:rsidRDefault="001E7AAC" w:rsidP="001E7AAC">
      <w:pPr>
        <w:spacing w:after="0"/>
        <w:jc w:val="both"/>
        <w:rPr>
          <w:rFonts w:ascii="Times New Roman" w:hAnsi="Times New Roman" w:cs="Times New Roman"/>
          <w:sz w:val="24"/>
          <w:szCs w:val="24"/>
        </w:rPr>
      </w:pPr>
    </w:p>
    <w:p w:rsidR="001E7AAC" w:rsidRPr="00D114D9" w:rsidRDefault="001E7AAC" w:rsidP="001E7AAC">
      <w:pPr>
        <w:spacing w:after="0"/>
        <w:jc w:val="both"/>
        <w:rPr>
          <w:rFonts w:ascii="Times New Roman" w:hAnsi="Times New Roman" w:cs="Times New Roman"/>
          <w:sz w:val="24"/>
          <w:szCs w:val="24"/>
        </w:rPr>
      </w:pPr>
    </w:p>
    <w:p w:rsidR="001E7AAC" w:rsidRPr="00D114D9" w:rsidRDefault="001E7AAC" w:rsidP="001E7AAC">
      <w:pPr>
        <w:spacing w:after="0"/>
        <w:jc w:val="both"/>
        <w:rPr>
          <w:rFonts w:ascii="Times New Roman" w:hAnsi="Times New Roman" w:cs="Times New Roman"/>
          <w:sz w:val="24"/>
          <w:szCs w:val="24"/>
        </w:rPr>
      </w:pPr>
    </w:p>
    <w:p w:rsidR="001E7AAC" w:rsidRDefault="001E7AAC" w:rsidP="001E7AAC">
      <w:pPr>
        <w:spacing w:after="0"/>
        <w:jc w:val="both"/>
        <w:rPr>
          <w:rFonts w:ascii="Times New Roman" w:hAnsi="Times New Roman" w:cs="Times New Roman"/>
          <w:sz w:val="24"/>
          <w:szCs w:val="24"/>
        </w:rPr>
      </w:pPr>
    </w:p>
    <w:p w:rsidR="00BE6539" w:rsidRDefault="00BE6539" w:rsidP="001E7AAC">
      <w:pPr>
        <w:spacing w:after="0"/>
        <w:ind w:firstLine="720"/>
        <w:jc w:val="both"/>
        <w:rPr>
          <w:rFonts w:ascii="Times New Roman" w:hAnsi="Times New Roman" w:cs="Times New Roman"/>
          <w:sz w:val="24"/>
          <w:szCs w:val="24"/>
        </w:rPr>
      </w:pPr>
    </w:p>
    <w:p w:rsidR="00BE6539" w:rsidRDefault="00BE6539" w:rsidP="001E7AAC">
      <w:pPr>
        <w:spacing w:after="0"/>
        <w:ind w:firstLine="720"/>
        <w:jc w:val="both"/>
        <w:rPr>
          <w:rFonts w:ascii="Times New Roman" w:hAnsi="Times New Roman" w:cs="Times New Roman"/>
          <w:sz w:val="24"/>
          <w:szCs w:val="24"/>
        </w:rPr>
      </w:pPr>
    </w:p>
    <w:p w:rsidR="00BE6539" w:rsidRDefault="00BE6539" w:rsidP="001E7AAC">
      <w:pPr>
        <w:spacing w:after="0"/>
        <w:ind w:firstLine="720"/>
        <w:jc w:val="both"/>
        <w:rPr>
          <w:rFonts w:ascii="Times New Roman" w:hAnsi="Times New Roman" w:cs="Times New Roman"/>
          <w:sz w:val="24"/>
          <w:szCs w:val="24"/>
        </w:rPr>
      </w:pPr>
    </w:p>
    <w:p w:rsidR="00BE6539" w:rsidRDefault="00BE6539" w:rsidP="001E7AAC">
      <w:pPr>
        <w:spacing w:after="0"/>
        <w:ind w:firstLine="720"/>
        <w:jc w:val="both"/>
        <w:rPr>
          <w:rFonts w:ascii="Times New Roman" w:hAnsi="Times New Roman" w:cs="Times New Roman"/>
          <w:sz w:val="24"/>
          <w:szCs w:val="24"/>
        </w:rPr>
      </w:pPr>
    </w:p>
    <w:p w:rsidR="00BE6539" w:rsidRDefault="00BE6539" w:rsidP="00BE6539">
      <w:pPr>
        <w:spacing w:after="0"/>
        <w:jc w:val="both"/>
        <w:rPr>
          <w:rFonts w:ascii="Times New Roman" w:hAnsi="Times New Roman" w:cs="Times New Roman"/>
          <w:sz w:val="24"/>
          <w:szCs w:val="24"/>
        </w:rPr>
      </w:pPr>
    </w:p>
    <w:p w:rsidR="001E7AAC" w:rsidRPr="00D114D9" w:rsidRDefault="001E7AAC" w:rsidP="001E7AAC">
      <w:pPr>
        <w:spacing w:after="0"/>
        <w:ind w:firstLine="720"/>
        <w:jc w:val="both"/>
        <w:rPr>
          <w:rFonts w:ascii="Times New Roman" w:hAnsi="Times New Roman" w:cs="Times New Roman"/>
          <w:sz w:val="24"/>
          <w:szCs w:val="24"/>
        </w:rPr>
      </w:pPr>
      <w:r w:rsidRPr="00D114D9">
        <w:rPr>
          <w:rFonts w:ascii="Times New Roman" w:hAnsi="Times New Roman" w:cs="Times New Roman"/>
          <w:sz w:val="24"/>
          <w:szCs w:val="24"/>
        </w:rPr>
        <w:t>Sumber : Data yang telah diolah, 2017</w:t>
      </w:r>
    </w:p>
    <w:p w:rsidR="001E7AAC" w:rsidRPr="00D114D9" w:rsidRDefault="001E7AAC" w:rsidP="001E7AAC">
      <w:pPr>
        <w:spacing w:after="0" w:line="360" w:lineRule="auto"/>
        <w:jc w:val="center"/>
        <w:rPr>
          <w:rFonts w:ascii="Times New Roman" w:hAnsi="Times New Roman" w:cs="Times New Roman"/>
          <w:b/>
          <w:sz w:val="24"/>
          <w:szCs w:val="24"/>
        </w:rPr>
      </w:pPr>
      <w:r w:rsidRPr="00D114D9">
        <w:rPr>
          <w:rFonts w:ascii="Times New Roman" w:hAnsi="Times New Roman" w:cs="Times New Roman"/>
          <w:b/>
          <w:sz w:val="24"/>
          <w:szCs w:val="24"/>
        </w:rPr>
        <w:t>Gambar 4.1</w:t>
      </w:r>
    </w:p>
    <w:p w:rsidR="00BE6539" w:rsidRPr="00BE6539" w:rsidRDefault="001E7AAC" w:rsidP="00BE6539">
      <w:pPr>
        <w:spacing w:after="0" w:line="360" w:lineRule="auto"/>
        <w:jc w:val="center"/>
        <w:rPr>
          <w:rFonts w:ascii="Times New Roman" w:hAnsi="Times New Roman" w:cs="Times New Roman"/>
          <w:b/>
          <w:sz w:val="24"/>
          <w:szCs w:val="24"/>
        </w:rPr>
      </w:pPr>
      <w:r w:rsidRPr="00D114D9">
        <w:rPr>
          <w:rFonts w:ascii="Times New Roman" w:hAnsi="Times New Roman" w:cs="Times New Roman"/>
          <w:b/>
          <w:sz w:val="24"/>
          <w:szCs w:val="24"/>
        </w:rPr>
        <w:t>Hasil Uji Normalitas Grafik Histogram</w:t>
      </w:r>
    </w:p>
    <w:p w:rsidR="001E7AAC" w:rsidRPr="00D114D9" w:rsidRDefault="001E7AAC" w:rsidP="00BE6539">
      <w:pPr>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Berdasarkan pada hasil analisis grafik histogram yang terdapat pada gambar 4.1 diatas, terdapat bentuk kurva simetris yang tidak condong ke kiri dan ke kanan, sehingga berdasarkan kurva histogram tersebut model regresi </w:t>
      </w:r>
      <w:r w:rsidR="00BE6539">
        <w:rPr>
          <w:rFonts w:ascii="Times New Roman" w:hAnsi="Times New Roman" w:cs="Times New Roman"/>
          <w:sz w:val="24"/>
          <w:szCs w:val="24"/>
        </w:rPr>
        <w:t>dinyatakan terdistribusi normal.</w:t>
      </w:r>
    </w:p>
    <w:p w:rsidR="001E7AAC" w:rsidRPr="00D114D9" w:rsidRDefault="00BE6539" w:rsidP="001E7AAC">
      <w:pPr>
        <w:spacing w:after="0"/>
        <w:ind w:firstLine="720"/>
        <w:jc w:val="both"/>
        <w:rPr>
          <w:rFonts w:ascii="Times New Roman" w:hAnsi="Times New Roman" w:cs="Times New Roman"/>
          <w:sz w:val="24"/>
          <w:szCs w:val="24"/>
        </w:rPr>
      </w:pPr>
      <w:r w:rsidRPr="00D114D9">
        <w:rPr>
          <w:rFonts w:ascii="Times New Roman" w:hAnsi="Times New Roman" w:cs="Times New Roman"/>
          <w:noProof/>
          <w:sz w:val="24"/>
          <w:szCs w:val="24"/>
          <w:lang w:val="en-US" w:eastAsia="en-US"/>
        </w:rPr>
        <w:drawing>
          <wp:anchor distT="0" distB="0" distL="114300" distR="114300" simplePos="0" relativeHeight="251660288" behindDoc="1" locked="0" layoutInCell="1" allowOverlap="1" wp14:anchorId="61D9D931" wp14:editId="7D6E29DA">
            <wp:simplePos x="0" y="0"/>
            <wp:positionH relativeFrom="column">
              <wp:posOffset>502920</wp:posOffset>
            </wp:positionH>
            <wp:positionV relativeFrom="paragraph">
              <wp:posOffset>124460</wp:posOffset>
            </wp:positionV>
            <wp:extent cx="3819525" cy="2885440"/>
            <wp:effectExtent l="0" t="0" r="9525" b="0"/>
            <wp:wrapTight wrapText="bothSides">
              <wp:wrapPolygon edited="0">
                <wp:start x="0" y="0"/>
                <wp:lineTo x="0" y="21391"/>
                <wp:lineTo x="21546" y="21391"/>
                <wp:lineTo x="2154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9525" cy="2885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7AAC" w:rsidRPr="00D114D9" w:rsidRDefault="001E7AAC" w:rsidP="001E7AAC">
      <w:pPr>
        <w:spacing w:after="0"/>
        <w:ind w:firstLine="720"/>
        <w:jc w:val="both"/>
        <w:rPr>
          <w:rFonts w:ascii="Times New Roman" w:hAnsi="Times New Roman" w:cs="Times New Roman"/>
          <w:sz w:val="24"/>
          <w:szCs w:val="24"/>
        </w:rPr>
      </w:pPr>
    </w:p>
    <w:p w:rsidR="001E7AAC" w:rsidRPr="00D114D9" w:rsidRDefault="001E7AAC" w:rsidP="001E7AAC">
      <w:pPr>
        <w:spacing w:after="0"/>
        <w:ind w:firstLine="720"/>
        <w:jc w:val="both"/>
        <w:rPr>
          <w:rFonts w:ascii="Times New Roman" w:hAnsi="Times New Roman" w:cs="Times New Roman"/>
          <w:sz w:val="24"/>
          <w:szCs w:val="24"/>
        </w:rPr>
      </w:pPr>
    </w:p>
    <w:p w:rsidR="001E7AAC" w:rsidRPr="00D114D9" w:rsidRDefault="001E7AAC" w:rsidP="001E7AAC">
      <w:pPr>
        <w:spacing w:after="0" w:line="240" w:lineRule="auto"/>
        <w:ind w:firstLine="720"/>
        <w:jc w:val="both"/>
        <w:rPr>
          <w:rFonts w:ascii="Times New Roman" w:hAnsi="Times New Roman" w:cs="Times New Roman"/>
          <w:sz w:val="24"/>
          <w:szCs w:val="24"/>
        </w:rPr>
      </w:pPr>
    </w:p>
    <w:p w:rsidR="001E7AAC" w:rsidRPr="00D114D9" w:rsidRDefault="001E7AAC" w:rsidP="001E7AAC">
      <w:pPr>
        <w:spacing w:after="0" w:line="240" w:lineRule="auto"/>
        <w:ind w:firstLine="720"/>
        <w:jc w:val="both"/>
        <w:rPr>
          <w:rFonts w:ascii="Times New Roman" w:hAnsi="Times New Roman" w:cs="Times New Roman"/>
          <w:sz w:val="24"/>
          <w:szCs w:val="24"/>
        </w:rPr>
      </w:pPr>
    </w:p>
    <w:p w:rsidR="001E7AAC" w:rsidRPr="00D114D9" w:rsidRDefault="001E7AAC" w:rsidP="001E7AAC">
      <w:pPr>
        <w:spacing w:after="0" w:line="240" w:lineRule="auto"/>
        <w:ind w:firstLine="720"/>
        <w:jc w:val="both"/>
        <w:rPr>
          <w:rFonts w:ascii="Times New Roman" w:hAnsi="Times New Roman" w:cs="Times New Roman"/>
          <w:sz w:val="24"/>
          <w:szCs w:val="24"/>
        </w:rPr>
      </w:pPr>
    </w:p>
    <w:p w:rsidR="001E7AAC" w:rsidRPr="00D114D9" w:rsidRDefault="001E7AAC" w:rsidP="001E7AAC">
      <w:pPr>
        <w:spacing w:after="0" w:line="240" w:lineRule="auto"/>
        <w:ind w:firstLine="720"/>
        <w:jc w:val="both"/>
        <w:rPr>
          <w:rFonts w:ascii="Times New Roman" w:hAnsi="Times New Roman" w:cs="Times New Roman"/>
          <w:sz w:val="24"/>
          <w:szCs w:val="24"/>
        </w:rPr>
      </w:pPr>
    </w:p>
    <w:p w:rsidR="001E7AAC" w:rsidRPr="00D114D9" w:rsidRDefault="001E7AAC" w:rsidP="001E7AAC">
      <w:pPr>
        <w:spacing w:after="0" w:line="240" w:lineRule="auto"/>
        <w:jc w:val="both"/>
        <w:rPr>
          <w:rFonts w:ascii="Times New Roman" w:hAnsi="Times New Roman" w:cs="Times New Roman"/>
          <w:sz w:val="24"/>
          <w:szCs w:val="24"/>
        </w:rPr>
      </w:pPr>
    </w:p>
    <w:p w:rsidR="001E7AAC" w:rsidRPr="00D114D9" w:rsidRDefault="001E7AAC" w:rsidP="001E7AAC">
      <w:pPr>
        <w:spacing w:after="0" w:line="240" w:lineRule="auto"/>
        <w:jc w:val="both"/>
        <w:rPr>
          <w:rFonts w:ascii="Times New Roman" w:hAnsi="Times New Roman" w:cs="Times New Roman"/>
          <w:sz w:val="24"/>
          <w:szCs w:val="24"/>
        </w:rPr>
      </w:pPr>
    </w:p>
    <w:p w:rsidR="001E7AAC" w:rsidRPr="00D114D9" w:rsidRDefault="001E7AAC" w:rsidP="001E7AAC">
      <w:pPr>
        <w:spacing w:after="0" w:line="240" w:lineRule="auto"/>
        <w:jc w:val="both"/>
        <w:rPr>
          <w:rFonts w:ascii="Times New Roman" w:hAnsi="Times New Roman" w:cs="Times New Roman"/>
          <w:sz w:val="24"/>
          <w:szCs w:val="24"/>
        </w:rPr>
      </w:pPr>
    </w:p>
    <w:p w:rsidR="001E7AAC" w:rsidRPr="00D114D9" w:rsidRDefault="001E7AAC" w:rsidP="001E7AAC">
      <w:pPr>
        <w:spacing w:after="0" w:line="240" w:lineRule="auto"/>
        <w:ind w:left="1276"/>
        <w:jc w:val="both"/>
        <w:rPr>
          <w:rFonts w:ascii="Times New Roman" w:hAnsi="Times New Roman" w:cs="Times New Roman"/>
          <w:sz w:val="24"/>
          <w:szCs w:val="24"/>
        </w:rPr>
      </w:pPr>
    </w:p>
    <w:p w:rsidR="001E7AAC" w:rsidRPr="00D114D9" w:rsidRDefault="001E7AAC" w:rsidP="001E7AAC">
      <w:pPr>
        <w:spacing w:after="0" w:line="240" w:lineRule="auto"/>
        <w:ind w:left="1276"/>
        <w:jc w:val="both"/>
        <w:rPr>
          <w:rFonts w:ascii="Times New Roman" w:hAnsi="Times New Roman" w:cs="Times New Roman"/>
          <w:sz w:val="24"/>
          <w:szCs w:val="24"/>
        </w:rPr>
      </w:pPr>
    </w:p>
    <w:p w:rsidR="001E7AAC" w:rsidRPr="00D114D9" w:rsidRDefault="001E7AAC" w:rsidP="001E7AAC">
      <w:pPr>
        <w:spacing w:after="0" w:line="240" w:lineRule="auto"/>
        <w:ind w:left="1276"/>
        <w:jc w:val="both"/>
        <w:rPr>
          <w:rFonts w:ascii="Times New Roman" w:hAnsi="Times New Roman" w:cs="Times New Roman"/>
          <w:sz w:val="24"/>
          <w:szCs w:val="24"/>
        </w:rPr>
      </w:pPr>
    </w:p>
    <w:p w:rsidR="00BE6539" w:rsidRDefault="00BE6539" w:rsidP="001E7AAC">
      <w:pPr>
        <w:spacing w:after="0" w:line="240" w:lineRule="auto"/>
        <w:ind w:left="1276"/>
        <w:jc w:val="both"/>
        <w:rPr>
          <w:rFonts w:ascii="Times New Roman" w:hAnsi="Times New Roman" w:cs="Times New Roman"/>
          <w:sz w:val="24"/>
          <w:szCs w:val="24"/>
        </w:rPr>
      </w:pPr>
    </w:p>
    <w:p w:rsidR="00BE6539" w:rsidRDefault="00BE6539" w:rsidP="001E7AAC">
      <w:pPr>
        <w:spacing w:after="0" w:line="240" w:lineRule="auto"/>
        <w:ind w:left="1276"/>
        <w:jc w:val="both"/>
        <w:rPr>
          <w:rFonts w:ascii="Times New Roman" w:hAnsi="Times New Roman" w:cs="Times New Roman"/>
          <w:sz w:val="24"/>
          <w:szCs w:val="24"/>
        </w:rPr>
      </w:pPr>
    </w:p>
    <w:p w:rsidR="00BE6539" w:rsidRDefault="00BE6539" w:rsidP="001E7AAC">
      <w:pPr>
        <w:spacing w:after="0" w:line="240" w:lineRule="auto"/>
        <w:ind w:left="1276"/>
        <w:jc w:val="both"/>
        <w:rPr>
          <w:rFonts w:ascii="Times New Roman" w:hAnsi="Times New Roman" w:cs="Times New Roman"/>
          <w:sz w:val="24"/>
          <w:szCs w:val="24"/>
        </w:rPr>
      </w:pPr>
    </w:p>
    <w:p w:rsidR="00BE6539" w:rsidRDefault="00BE6539" w:rsidP="00BE6539">
      <w:pPr>
        <w:spacing w:after="0" w:line="240" w:lineRule="auto"/>
        <w:jc w:val="both"/>
        <w:rPr>
          <w:rFonts w:ascii="Times New Roman" w:hAnsi="Times New Roman" w:cs="Times New Roman"/>
          <w:sz w:val="24"/>
          <w:szCs w:val="24"/>
        </w:rPr>
      </w:pPr>
    </w:p>
    <w:p w:rsidR="00BE6539" w:rsidRPr="00BE6539" w:rsidRDefault="001E7AAC" w:rsidP="00BE6539">
      <w:pPr>
        <w:spacing w:after="0" w:line="240" w:lineRule="auto"/>
        <w:ind w:left="1276"/>
        <w:jc w:val="both"/>
        <w:rPr>
          <w:rFonts w:ascii="Times New Roman" w:hAnsi="Times New Roman" w:cs="Times New Roman"/>
          <w:sz w:val="24"/>
          <w:szCs w:val="24"/>
        </w:rPr>
      </w:pPr>
      <w:r w:rsidRPr="00D114D9">
        <w:rPr>
          <w:rFonts w:ascii="Times New Roman" w:hAnsi="Times New Roman" w:cs="Times New Roman"/>
          <w:sz w:val="24"/>
          <w:szCs w:val="24"/>
        </w:rPr>
        <w:t>Sumber : Data yang telah diolah, 2017</w:t>
      </w:r>
    </w:p>
    <w:p w:rsidR="001E7AAC" w:rsidRPr="00D114D9" w:rsidRDefault="001E7AAC" w:rsidP="001E7AAC">
      <w:pPr>
        <w:spacing w:after="0" w:line="360" w:lineRule="auto"/>
        <w:jc w:val="center"/>
        <w:rPr>
          <w:rFonts w:ascii="Times New Roman" w:hAnsi="Times New Roman" w:cs="Times New Roman"/>
          <w:b/>
          <w:sz w:val="24"/>
          <w:szCs w:val="24"/>
        </w:rPr>
      </w:pPr>
      <w:r w:rsidRPr="00D114D9">
        <w:rPr>
          <w:rFonts w:ascii="Times New Roman" w:hAnsi="Times New Roman" w:cs="Times New Roman"/>
          <w:b/>
          <w:sz w:val="24"/>
          <w:szCs w:val="24"/>
        </w:rPr>
        <w:t>Gambar 4.2</w:t>
      </w:r>
    </w:p>
    <w:p w:rsidR="00BE6539" w:rsidRPr="00BE6539" w:rsidRDefault="001E7AAC" w:rsidP="00BE6539">
      <w:pPr>
        <w:spacing w:after="0" w:line="360" w:lineRule="auto"/>
        <w:jc w:val="center"/>
        <w:rPr>
          <w:rFonts w:ascii="Times New Roman" w:hAnsi="Times New Roman" w:cs="Times New Roman"/>
          <w:b/>
          <w:sz w:val="24"/>
          <w:szCs w:val="24"/>
        </w:rPr>
      </w:pPr>
      <w:r w:rsidRPr="00D114D9">
        <w:rPr>
          <w:rFonts w:ascii="Times New Roman" w:hAnsi="Times New Roman" w:cs="Times New Roman"/>
          <w:b/>
          <w:sz w:val="24"/>
          <w:szCs w:val="24"/>
        </w:rPr>
        <w:t xml:space="preserve">Hasil Uji Normalitas </w:t>
      </w:r>
      <w:r w:rsidRPr="00D114D9">
        <w:rPr>
          <w:rFonts w:ascii="Times New Roman" w:hAnsi="Times New Roman" w:cs="Times New Roman"/>
          <w:b/>
          <w:i/>
          <w:sz w:val="24"/>
          <w:szCs w:val="24"/>
        </w:rPr>
        <w:t>Normal Probability Plot</w:t>
      </w:r>
    </w:p>
    <w:p w:rsidR="001E7AAC" w:rsidRPr="00D114D9" w:rsidRDefault="001E7AAC" w:rsidP="001E7AAC">
      <w:pPr>
        <w:autoSpaceDE w:val="0"/>
        <w:autoSpaceDN w:val="0"/>
        <w:adjustRightInd w:val="0"/>
        <w:spacing w:after="0" w:line="480" w:lineRule="auto"/>
        <w:ind w:left="851" w:firstLine="720"/>
        <w:jc w:val="both"/>
        <w:rPr>
          <w:rFonts w:ascii="Times New Roman" w:hAnsi="Times New Roman" w:cs="Times New Roman"/>
          <w:color w:val="000000" w:themeColor="text1"/>
          <w:sz w:val="24"/>
          <w:szCs w:val="24"/>
        </w:rPr>
      </w:pPr>
      <w:r w:rsidRPr="00D114D9">
        <w:rPr>
          <w:rFonts w:ascii="Times New Roman" w:hAnsi="Times New Roman" w:cs="Times New Roman"/>
          <w:color w:val="000000" w:themeColor="text1"/>
          <w:sz w:val="24"/>
          <w:szCs w:val="24"/>
        </w:rPr>
        <w:lastRenderedPageBreak/>
        <w:t xml:space="preserve">Berdasarkan hasil uji </w:t>
      </w:r>
      <w:r w:rsidRPr="00D114D9">
        <w:rPr>
          <w:rFonts w:ascii="Times New Roman" w:hAnsi="Times New Roman" w:cs="Times New Roman"/>
          <w:i/>
          <w:color w:val="000000" w:themeColor="text1"/>
          <w:sz w:val="24"/>
          <w:szCs w:val="24"/>
        </w:rPr>
        <w:t xml:space="preserve">normal probability plot </w:t>
      </w:r>
      <w:r w:rsidRPr="00D114D9">
        <w:rPr>
          <w:rFonts w:ascii="Times New Roman" w:hAnsi="Times New Roman" w:cs="Times New Roman"/>
          <w:color w:val="000000" w:themeColor="text1"/>
          <w:sz w:val="24"/>
          <w:szCs w:val="24"/>
        </w:rPr>
        <w:t>yang terdapat pada gambar 4.2 diatas menunjukkan bahwa titik-titik menyebar di sekitar garis diagonal, mendekati garis diagonal dan mengikuti arah garis diagonal. Jadi dapat disimpulan bahwa model regresi yang digunakan dalam penelitian ini terdistribusi normal.</w:t>
      </w:r>
    </w:p>
    <w:p w:rsidR="001E7AAC" w:rsidRPr="00D114D9" w:rsidRDefault="001E7AAC" w:rsidP="001E7AAC">
      <w:pPr>
        <w:pStyle w:val="ListParagraph"/>
        <w:numPr>
          <w:ilvl w:val="0"/>
          <w:numId w:val="24"/>
        </w:numPr>
        <w:autoSpaceDE w:val="0"/>
        <w:autoSpaceDN w:val="0"/>
        <w:adjustRightInd w:val="0"/>
        <w:spacing w:after="0" w:line="480" w:lineRule="auto"/>
        <w:ind w:left="851" w:hanging="284"/>
        <w:jc w:val="both"/>
        <w:rPr>
          <w:rFonts w:ascii="Times New Roman" w:hAnsi="Times New Roman" w:cs="Times New Roman"/>
          <w:color w:val="000000" w:themeColor="text1"/>
          <w:sz w:val="24"/>
          <w:szCs w:val="24"/>
        </w:rPr>
      </w:pPr>
      <w:r w:rsidRPr="00D114D9">
        <w:rPr>
          <w:rFonts w:ascii="Times New Roman" w:hAnsi="Times New Roman" w:cs="Times New Roman"/>
          <w:color w:val="000000" w:themeColor="text1"/>
          <w:sz w:val="24"/>
          <w:szCs w:val="24"/>
        </w:rPr>
        <w:t>Uji Heteroskedastisitas</w:t>
      </w:r>
    </w:p>
    <w:p w:rsidR="001E7AAC" w:rsidRPr="00D114D9" w:rsidRDefault="001E7AAC" w:rsidP="001E7AAC">
      <w:pPr>
        <w:pStyle w:val="ListParagraph"/>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Uji ini bertujuan untuk menguji apakah dalam model regresi terjadi atau terdapat ketidaksamaan </w:t>
      </w:r>
      <w:r w:rsidRPr="00D114D9">
        <w:rPr>
          <w:rFonts w:ascii="Times New Roman" w:hAnsi="Times New Roman" w:cs="Times New Roman"/>
          <w:i/>
          <w:sz w:val="24"/>
          <w:szCs w:val="24"/>
        </w:rPr>
        <w:t xml:space="preserve">variance </w:t>
      </w:r>
      <w:r w:rsidRPr="00D114D9">
        <w:rPr>
          <w:rFonts w:ascii="Times New Roman" w:hAnsi="Times New Roman" w:cs="Times New Roman"/>
          <w:sz w:val="24"/>
          <w:szCs w:val="24"/>
        </w:rPr>
        <w:t>dari residual dari suatu pengamatan ke pengamatan yang lain. Jika variance dari residual satu pengamatan ke pengamatan lain tetap, maka disebut homoskedastisitas dan jika berbeda disebut heteroskedastisitas. Model regresi yang baik adalah yang homoskedastisitas atau tidak terjadi heteroskedastisitas.</w:t>
      </w:r>
    </w:p>
    <w:p w:rsidR="001E7AAC" w:rsidRPr="00D114D9" w:rsidRDefault="001E7AAC" w:rsidP="001E7AAC">
      <w:pPr>
        <w:pStyle w:val="ListParagraph"/>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Di bawah ini merupakan hasil dari pengujian heteroskedastisitas dengan melihat pola pada grafik </w:t>
      </w:r>
      <w:r w:rsidRPr="00D114D9">
        <w:rPr>
          <w:rFonts w:ascii="Times New Roman" w:hAnsi="Times New Roman" w:cs="Times New Roman"/>
          <w:i/>
          <w:sz w:val="24"/>
          <w:szCs w:val="24"/>
        </w:rPr>
        <w:t xml:space="preserve">scatterplot </w:t>
      </w:r>
      <w:r w:rsidRPr="00D114D9">
        <w:rPr>
          <w:rFonts w:ascii="Times New Roman" w:hAnsi="Times New Roman" w:cs="Times New Roman"/>
          <w:sz w:val="24"/>
          <w:szCs w:val="24"/>
        </w:rPr>
        <w:t xml:space="preserve">antara variabel dependen pada sumbu X adalah ZPRED dan variabel independen pada sumbu Y adalah residualnya SRESID. Pengambilan keputusannya yaitu jika titik-titik data pada </w:t>
      </w:r>
      <w:r w:rsidRPr="00D114D9">
        <w:rPr>
          <w:rFonts w:ascii="Times New Roman" w:hAnsi="Times New Roman" w:cs="Times New Roman"/>
          <w:i/>
          <w:sz w:val="24"/>
          <w:szCs w:val="24"/>
        </w:rPr>
        <w:t xml:space="preserve">scatterplot </w:t>
      </w:r>
      <w:r w:rsidRPr="00D114D9">
        <w:rPr>
          <w:rFonts w:ascii="Times New Roman" w:hAnsi="Times New Roman" w:cs="Times New Roman"/>
          <w:sz w:val="24"/>
          <w:szCs w:val="24"/>
        </w:rPr>
        <w:t xml:space="preserve">membentuk suatu pola yang bergelombang, pola teratur, melebar, menyempit, kemudian melebar kembali maka mengindikasikan  telah terjadi heteroskedastisitas. Sebaliknya, jika pada </w:t>
      </w:r>
      <w:r w:rsidRPr="00D114D9">
        <w:rPr>
          <w:rFonts w:ascii="Times New Roman" w:hAnsi="Times New Roman" w:cs="Times New Roman"/>
          <w:i/>
          <w:sz w:val="24"/>
          <w:szCs w:val="24"/>
        </w:rPr>
        <w:t xml:space="preserve">scatterplot </w:t>
      </w:r>
      <w:r w:rsidRPr="00D114D9">
        <w:rPr>
          <w:rFonts w:ascii="Times New Roman" w:hAnsi="Times New Roman" w:cs="Times New Roman"/>
          <w:sz w:val="24"/>
          <w:szCs w:val="24"/>
        </w:rPr>
        <w:t>tidak ada pola yang jelas, titik-titik data tersebar di atas dan di bawah atau di sekitar angka 0, maka tidak terjadi heteroskedastisitas.</w:t>
      </w:r>
    </w:p>
    <w:p w:rsidR="001E7AAC" w:rsidRPr="00D114D9" w:rsidRDefault="001E7AAC" w:rsidP="001E7AAC">
      <w:pPr>
        <w:pStyle w:val="ListParagraph"/>
        <w:tabs>
          <w:tab w:val="left" w:pos="820"/>
        </w:tabs>
        <w:autoSpaceDE w:val="0"/>
        <w:autoSpaceDN w:val="0"/>
        <w:adjustRightInd w:val="0"/>
        <w:spacing w:after="0" w:line="480" w:lineRule="auto"/>
        <w:ind w:left="284"/>
        <w:jc w:val="both"/>
        <w:rPr>
          <w:rFonts w:ascii="Times New Roman" w:hAnsi="Times New Roman" w:cs="Times New Roman"/>
          <w:color w:val="000000" w:themeColor="text1"/>
          <w:sz w:val="24"/>
          <w:szCs w:val="24"/>
        </w:rPr>
      </w:pPr>
      <w:r w:rsidRPr="00D114D9">
        <w:rPr>
          <w:rFonts w:ascii="Times New Roman" w:hAnsi="Times New Roman" w:cs="Times New Roman"/>
          <w:noProof/>
          <w:sz w:val="24"/>
          <w:szCs w:val="24"/>
          <w:lang w:val="en-US" w:eastAsia="en-US"/>
        </w:rPr>
        <w:lastRenderedPageBreak/>
        <w:drawing>
          <wp:anchor distT="0" distB="0" distL="114300" distR="114300" simplePos="0" relativeHeight="251661312" behindDoc="1" locked="0" layoutInCell="1" allowOverlap="1" wp14:anchorId="2F0B6AB1" wp14:editId="6408CDC2">
            <wp:simplePos x="0" y="0"/>
            <wp:positionH relativeFrom="column">
              <wp:posOffset>227965</wp:posOffset>
            </wp:positionH>
            <wp:positionV relativeFrom="paragraph">
              <wp:posOffset>62865</wp:posOffset>
            </wp:positionV>
            <wp:extent cx="4752340" cy="3804285"/>
            <wp:effectExtent l="0" t="0" r="0" b="5715"/>
            <wp:wrapTight wrapText="bothSides">
              <wp:wrapPolygon edited="0">
                <wp:start x="0" y="0"/>
                <wp:lineTo x="0" y="21524"/>
                <wp:lineTo x="21473" y="21524"/>
                <wp:lineTo x="2147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340" cy="3804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14D9">
        <w:rPr>
          <w:rFonts w:ascii="Times New Roman" w:hAnsi="Times New Roman" w:cs="Times New Roman"/>
          <w:color w:val="000000" w:themeColor="text1"/>
          <w:sz w:val="24"/>
          <w:szCs w:val="24"/>
        </w:rPr>
        <w:tab/>
        <w:t xml:space="preserve">Sumber : Data yang telah diolah, 2017 </w:t>
      </w:r>
    </w:p>
    <w:p w:rsidR="001E7AAC" w:rsidRPr="00D114D9" w:rsidRDefault="001E7AAC" w:rsidP="001E7AAC">
      <w:pPr>
        <w:pStyle w:val="ListParagraph"/>
        <w:tabs>
          <w:tab w:val="left" w:pos="820"/>
        </w:tabs>
        <w:autoSpaceDE w:val="0"/>
        <w:autoSpaceDN w:val="0"/>
        <w:adjustRightInd w:val="0"/>
        <w:spacing w:after="0" w:line="480" w:lineRule="auto"/>
        <w:ind w:left="284"/>
        <w:jc w:val="center"/>
        <w:rPr>
          <w:rFonts w:ascii="Times New Roman" w:hAnsi="Times New Roman" w:cs="Times New Roman"/>
          <w:b/>
          <w:color w:val="000000" w:themeColor="text1"/>
          <w:sz w:val="24"/>
          <w:szCs w:val="24"/>
        </w:rPr>
      </w:pPr>
      <w:r w:rsidRPr="00D114D9">
        <w:rPr>
          <w:rFonts w:ascii="Times New Roman" w:hAnsi="Times New Roman" w:cs="Times New Roman"/>
          <w:b/>
          <w:color w:val="000000" w:themeColor="text1"/>
          <w:sz w:val="24"/>
          <w:szCs w:val="24"/>
        </w:rPr>
        <w:t>Gambar 4.3</w:t>
      </w:r>
    </w:p>
    <w:p w:rsidR="001E7AAC" w:rsidRPr="00D114D9" w:rsidRDefault="001E7AAC" w:rsidP="001E7AAC">
      <w:pPr>
        <w:pStyle w:val="ListParagraph"/>
        <w:tabs>
          <w:tab w:val="left" w:pos="820"/>
        </w:tabs>
        <w:autoSpaceDE w:val="0"/>
        <w:autoSpaceDN w:val="0"/>
        <w:adjustRightInd w:val="0"/>
        <w:spacing w:after="0" w:line="480" w:lineRule="auto"/>
        <w:ind w:left="284"/>
        <w:jc w:val="center"/>
        <w:rPr>
          <w:rFonts w:ascii="Times New Roman" w:hAnsi="Times New Roman" w:cs="Times New Roman"/>
          <w:b/>
          <w:color w:val="000000" w:themeColor="text1"/>
          <w:sz w:val="24"/>
          <w:szCs w:val="24"/>
        </w:rPr>
      </w:pPr>
      <w:r w:rsidRPr="00D114D9">
        <w:rPr>
          <w:rFonts w:ascii="Times New Roman" w:hAnsi="Times New Roman" w:cs="Times New Roman"/>
          <w:b/>
          <w:color w:val="000000" w:themeColor="text1"/>
          <w:sz w:val="24"/>
          <w:szCs w:val="24"/>
        </w:rPr>
        <w:t>Hasil Uji Heteroskedastisitas Grafik Scatterplot</w:t>
      </w:r>
    </w:p>
    <w:p w:rsidR="001E7AAC" w:rsidRPr="00D114D9" w:rsidRDefault="001E7AAC" w:rsidP="001E7AAC">
      <w:pPr>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Berdasarkan hasil uji heteroskedastisitas dengan menggunakan grafik </w:t>
      </w:r>
      <w:r w:rsidRPr="00D114D9">
        <w:rPr>
          <w:rFonts w:ascii="Times New Roman" w:hAnsi="Times New Roman" w:cs="Times New Roman"/>
          <w:i/>
          <w:sz w:val="24"/>
          <w:szCs w:val="24"/>
        </w:rPr>
        <w:t xml:space="preserve">scatterplot </w:t>
      </w:r>
      <w:r w:rsidRPr="00D114D9">
        <w:rPr>
          <w:rFonts w:ascii="Times New Roman" w:hAnsi="Times New Roman" w:cs="Times New Roman"/>
          <w:sz w:val="24"/>
          <w:szCs w:val="24"/>
        </w:rPr>
        <w:t>yang tersaji pada gambar 4.3, terlihat bahwa tidak ada pola yang jelas, titik-titik data tersebar di atas dan di bawah atau di sekitar angka 0, maka dapat disimpulkan bahwa tidak terjadi heteroskedastisitas.</w:t>
      </w:r>
    </w:p>
    <w:p w:rsidR="001E7AAC" w:rsidRPr="00D114D9" w:rsidRDefault="001E7AAC" w:rsidP="001E7AAC">
      <w:pPr>
        <w:pStyle w:val="ListParagraph"/>
        <w:numPr>
          <w:ilvl w:val="0"/>
          <w:numId w:val="24"/>
        </w:numPr>
        <w:autoSpaceDE w:val="0"/>
        <w:autoSpaceDN w:val="0"/>
        <w:adjustRightInd w:val="0"/>
        <w:spacing w:after="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Uji Multikolinearitas</w:t>
      </w:r>
    </w:p>
    <w:p w:rsidR="001E7AAC" w:rsidRPr="00D114D9" w:rsidRDefault="001E7AAC" w:rsidP="001E7AAC">
      <w:pPr>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Multikolinearitas berarti terjadi interkorelasi antar variabel bebas yang menunjukkan adanya lebih dari satu hubungan linier yang signifikan. Apabila koefisien korelasi variabel yang bersangkutan </w:t>
      </w:r>
      <w:r w:rsidRPr="00D114D9">
        <w:rPr>
          <w:rFonts w:ascii="Times New Roman" w:hAnsi="Times New Roman" w:cs="Times New Roman"/>
          <w:sz w:val="24"/>
          <w:szCs w:val="24"/>
        </w:rPr>
        <w:lastRenderedPageBreak/>
        <w:t>nilainya terletak diluar batas-batas penerimaan (</w:t>
      </w:r>
      <w:r w:rsidRPr="00D114D9">
        <w:rPr>
          <w:rFonts w:ascii="Times New Roman" w:hAnsi="Times New Roman" w:cs="Times New Roman"/>
          <w:i/>
          <w:sz w:val="24"/>
          <w:szCs w:val="24"/>
        </w:rPr>
        <w:t>critial value</w:t>
      </w:r>
      <w:r w:rsidRPr="00D114D9">
        <w:rPr>
          <w:rFonts w:ascii="Times New Roman" w:hAnsi="Times New Roman" w:cs="Times New Roman"/>
          <w:sz w:val="24"/>
          <w:szCs w:val="24"/>
        </w:rPr>
        <w:t>) maka koefisien korelasi bermakna dan terjadi multikolineritas dan jika korelasi terletak di dalam batas-batas penerimaan maka koefisien korelasinya tidak bermakna dan tidak terjadi multikolinearitas.</w:t>
      </w:r>
    </w:p>
    <w:p w:rsidR="001E7AAC" w:rsidRPr="00D114D9" w:rsidRDefault="001E7AAC" w:rsidP="001E7AAC">
      <w:pPr>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Untuk menguji adanya multikolinearitas dapat dilakukan dengan menganalisis korelasi antar variabel dan perhitungan nilai </w:t>
      </w:r>
      <w:r w:rsidRPr="00D114D9">
        <w:rPr>
          <w:rFonts w:ascii="Times New Roman" w:hAnsi="Times New Roman" w:cs="Times New Roman"/>
          <w:i/>
          <w:sz w:val="24"/>
          <w:szCs w:val="24"/>
        </w:rPr>
        <w:t xml:space="preserve">tolerance </w:t>
      </w:r>
      <w:r w:rsidRPr="00D114D9">
        <w:rPr>
          <w:rFonts w:ascii="Times New Roman" w:hAnsi="Times New Roman" w:cs="Times New Roman"/>
          <w:sz w:val="24"/>
          <w:szCs w:val="24"/>
        </w:rPr>
        <w:t xml:space="preserve">serta </w:t>
      </w:r>
      <w:r w:rsidRPr="00D114D9">
        <w:rPr>
          <w:rFonts w:ascii="Times New Roman" w:hAnsi="Times New Roman" w:cs="Times New Roman"/>
          <w:i/>
          <w:sz w:val="24"/>
          <w:szCs w:val="24"/>
        </w:rPr>
        <w:t xml:space="preserve">Variance Inflation Fator </w:t>
      </w:r>
      <w:r w:rsidRPr="00D114D9">
        <w:rPr>
          <w:rFonts w:ascii="Times New Roman" w:hAnsi="Times New Roman" w:cs="Times New Roman"/>
          <w:sz w:val="24"/>
          <w:szCs w:val="24"/>
        </w:rPr>
        <w:t xml:space="preserve">(VIF). Jika nilai VIF kurang dari 10 (&lt;10) dan nilai </w:t>
      </w:r>
      <w:r w:rsidRPr="00D114D9">
        <w:rPr>
          <w:rFonts w:ascii="Times New Roman" w:hAnsi="Times New Roman" w:cs="Times New Roman"/>
          <w:i/>
          <w:sz w:val="24"/>
          <w:szCs w:val="24"/>
        </w:rPr>
        <w:t xml:space="preserve">tolerance </w:t>
      </w:r>
      <w:r w:rsidRPr="00D114D9">
        <w:rPr>
          <w:rFonts w:ascii="Times New Roman" w:hAnsi="Times New Roman" w:cs="Times New Roman"/>
          <w:sz w:val="24"/>
          <w:szCs w:val="24"/>
        </w:rPr>
        <w:t>lebih dari 0,10 (&gt;0,10) yang berarti tidak terdapat gejala multikolinearitas. Sebaliknya, jika nilai VIF lebih dari 10 (&gt;10) dan nilai tolerance kurang dari 0,10 (&lt;0,10) berarti telah terjadi multikolinearitas. Pada tabel 4.6 di bawah ini menunjukkan hasil uji multikolinearitas.</w:t>
      </w:r>
    </w:p>
    <w:p w:rsidR="001E7AAC" w:rsidRPr="00D114D9" w:rsidRDefault="00081823" w:rsidP="001E7AAC">
      <w:pPr>
        <w:autoSpaceDE w:val="0"/>
        <w:autoSpaceDN w:val="0"/>
        <w:adjustRightInd w:val="0"/>
        <w:spacing w:after="0" w:line="360" w:lineRule="auto"/>
        <w:ind w:left="284"/>
        <w:jc w:val="center"/>
        <w:rPr>
          <w:rFonts w:ascii="Times New Roman" w:hAnsi="Times New Roman" w:cs="Times New Roman"/>
          <w:sz w:val="24"/>
          <w:szCs w:val="24"/>
        </w:rPr>
      </w:pPr>
      <w:r>
        <w:rPr>
          <w:rFonts w:ascii="Times New Roman" w:hAnsi="Times New Roman" w:cs="Times New Roman"/>
          <w:b/>
          <w:sz w:val="24"/>
          <w:szCs w:val="24"/>
        </w:rPr>
        <w:t>Tabel 4.5</w:t>
      </w:r>
    </w:p>
    <w:p w:rsidR="001E7AAC" w:rsidRPr="00D114D9" w:rsidRDefault="001E7AAC" w:rsidP="001E7AAC">
      <w:pPr>
        <w:pStyle w:val="ListParagraph"/>
        <w:autoSpaceDE w:val="0"/>
        <w:autoSpaceDN w:val="0"/>
        <w:adjustRightInd w:val="0"/>
        <w:spacing w:after="0" w:line="360" w:lineRule="auto"/>
        <w:ind w:left="284"/>
        <w:jc w:val="center"/>
        <w:rPr>
          <w:rFonts w:ascii="Times New Roman" w:hAnsi="Times New Roman" w:cs="Times New Roman"/>
          <w:b/>
          <w:sz w:val="24"/>
          <w:szCs w:val="24"/>
        </w:rPr>
      </w:pPr>
      <w:r w:rsidRPr="00D114D9">
        <w:rPr>
          <w:rFonts w:ascii="Times New Roman" w:hAnsi="Times New Roman" w:cs="Times New Roman"/>
          <w:b/>
          <w:sz w:val="24"/>
          <w:szCs w:val="24"/>
        </w:rPr>
        <w:t>Hasil Uji Multikolinearitas</w:t>
      </w:r>
    </w:p>
    <w:tbl>
      <w:tblPr>
        <w:tblW w:w="6946"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444"/>
        <w:gridCol w:w="1780"/>
        <w:gridCol w:w="1985"/>
      </w:tblGrid>
      <w:tr w:rsidR="001E7AAC" w:rsidRPr="00D114D9" w:rsidTr="000F739B">
        <w:trPr>
          <w:cantSplit/>
        </w:trPr>
        <w:tc>
          <w:tcPr>
            <w:tcW w:w="6946" w:type="dxa"/>
            <w:gridSpan w:val="4"/>
            <w:tcBorders>
              <w:top w:val="nil"/>
              <w:left w:val="nil"/>
              <w:bottom w:val="nil"/>
              <w:right w:val="nil"/>
            </w:tcBorders>
            <w:shd w:val="clear" w:color="auto" w:fill="FFFFFF"/>
            <w:vAlign w:val="center"/>
          </w:tcPr>
          <w:p w:rsidR="001E7AAC" w:rsidRPr="00D114D9" w:rsidRDefault="001E7AAC" w:rsidP="000F739B">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D114D9">
              <w:rPr>
                <w:rFonts w:ascii="Times New Roman" w:hAnsi="Times New Roman" w:cs="Times New Roman"/>
                <w:b/>
                <w:bCs/>
                <w:color w:val="000000"/>
                <w:sz w:val="24"/>
                <w:szCs w:val="24"/>
              </w:rPr>
              <w:t>Coefficients</w:t>
            </w:r>
            <w:r w:rsidRPr="00D114D9">
              <w:rPr>
                <w:rFonts w:ascii="Times New Roman" w:hAnsi="Times New Roman" w:cs="Times New Roman"/>
                <w:b/>
                <w:bCs/>
                <w:color w:val="000000"/>
                <w:sz w:val="24"/>
                <w:szCs w:val="24"/>
                <w:vertAlign w:val="superscript"/>
              </w:rPr>
              <w:t>a</w:t>
            </w:r>
          </w:p>
        </w:tc>
      </w:tr>
      <w:tr w:rsidR="001E7AAC" w:rsidRPr="00D114D9" w:rsidTr="000F739B">
        <w:trPr>
          <w:cantSplit/>
        </w:trPr>
        <w:tc>
          <w:tcPr>
            <w:tcW w:w="3181" w:type="dxa"/>
            <w:gridSpan w:val="2"/>
            <w:vMerge w:val="restart"/>
            <w:tcBorders>
              <w:top w:val="single" w:sz="16" w:space="0" w:color="000000"/>
              <w:left w:val="single" w:sz="16" w:space="0" w:color="000000"/>
              <w:bottom w:val="nil"/>
              <w:right w:val="nil"/>
            </w:tcBorders>
            <w:shd w:val="clear" w:color="auto" w:fill="FFFFFF"/>
            <w:vAlign w:val="bottom"/>
          </w:tcPr>
          <w:p w:rsidR="001E7AAC" w:rsidRPr="00D114D9" w:rsidRDefault="001E7AAC" w:rsidP="000F739B">
            <w:pPr>
              <w:autoSpaceDE w:val="0"/>
              <w:autoSpaceDN w:val="0"/>
              <w:adjustRightInd w:val="0"/>
              <w:spacing w:after="0" w:line="36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Model</w:t>
            </w:r>
          </w:p>
        </w:tc>
        <w:tc>
          <w:tcPr>
            <w:tcW w:w="3765" w:type="dxa"/>
            <w:gridSpan w:val="2"/>
            <w:tcBorders>
              <w:top w:val="single" w:sz="16" w:space="0" w:color="000000"/>
              <w:left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Collinearity Statistics</w:t>
            </w:r>
          </w:p>
        </w:tc>
      </w:tr>
      <w:tr w:rsidR="001E7AAC" w:rsidRPr="00D114D9" w:rsidTr="000F739B">
        <w:trPr>
          <w:cantSplit/>
        </w:trPr>
        <w:tc>
          <w:tcPr>
            <w:tcW w:w="3181" w:type="dxa"/>
            <w:gridSpan w:val="2"/>
            <w:vMerge/>
            <w:tcBorders>
              <w:top w:val="single" w:sz="16" w:space="0" w:color="000000"/>
              <w:left w:val="single" w:sz="16" w:space="0" w:color="000000"/>
              <w:bottom w:val="nil"/>
              <w:right w:val="nil"/>
            </w:tcBorders>
            <w:shd w:val="clear" w:color="auto" w:fill="FFFFFF"/>
            <w:vAlign w:val="bottom"/>
          </w:tcPr>
          <w:p w:rsidR="001E7AAC" w:rsidRPr="00D114D9" w:rsidRDefault="001E7AAC" w:rsidP="000F739B">
            <w:pPr>
              <w:autoSpaceDE w:val="0"/>
              <w:autoSpaceDN w:val="0"/>
              <w:adjustRightInd w:val="0"/>
              <w:spacing w:after="0" w:line="360" w:lineRule="auto"/>
              <w:rPr>
                <w:rFonts w:ascii="Times New Roman" w:hAnsi="Times New Roman" w:cs="Times New Roman"/>
                <w:color w:val="000000"/>
                <w:sz w:val="24"/>
                <w:szCs w:val="24"/>
              </w:rPr>
            </w:pPr>
          </w:p>
        </w:tc>
        <w:tc>
          <w:tcPr>
            <w:tcW w:w="1780" w:type="dxa"/>
            <w:tcBorders>
              <w:left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Tolerance</w:t>
            </w:r>
          </w:p>
        </w:tc>
        <w:tc>
          <w:tcPr>
            <w:tcW w:w="1985" w:type="dxa"/>
            <w:tcBorders>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VIF</w:t>
            </w:r>
          </w:p>
        </w:tc>
      </w:tr>
      <w:tr w:rsidR="001E7AAC" w:rsidRPr="00D114D9" w:rsidTr="000F739B">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36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1</w:t>
            </w:r>
          </w:p>
        </w:tc>
        <w:tc>
          <w:tcPr>
            <w:tcW w:w="2444" w:type="dxa"/>
            <w:tcBorders>
              <w:top w:val="single" w:sz="16" w:space="0" w:color="000000"/>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36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Karakter Eksekutif</w:t>
            </w:r>
          </w:p>
        </w:tc>
        <w:tc>
          <w:tcPr>
            <w:tcW w:w="1780" w:type="dxa"/>
            <w:tcBorders>
              <w:top w:val="single" w:sz="16" w:space="0" w:color="000000"/>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,972</w:t>
            </w:r>
          </w:p>
        </w:tc>
        <w:tc>
          <w:tcPr>
            <w:tcW w:w="1985" w:type="dxa"/>
            <w:tcBorders>
              <w:top w:val="single" w:sz="16" w:space="0" w:color="000000"/>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1,028</w:t>
            </w:r>
          </w:p>
        </w:tc>
      </w:tr>
      <w:tr w:rsidR="001E7AAC" w:rsidRPr="00D114D9" w:rsidTr="000F739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360" w:lineRule="auto"/>
              <w:rPr>
                <w:rFonts w:ascii="Times New Roman" w:hAnsi="Times New Roman" w:cs="Times New Roman"/>
                <w:color w:val="000000"/>
                <w:sz w:val="24"/>
                <w:szCs w:val="24"/>
              </w:rPr>
            </w:pPr>
          </w:p>
        </w:tc>
        <w:tc>
          <w:tcPr>
            <w:tcW w:w="2444" w:type="dxa"/>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36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Leverage</w:t>
            </w:r>
          </w:p>
        </w:tc>
        <w:tc>
          <w:tcPr>
            <w:tcW w:w="1780" w:type="dxa"/>
            <w:tcBorders>
              <w:top w:val="nil"/>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,972</w:t>
            </w:r>
          </w:p>
        </w:tc>
        <w:tc>
          <w:tcPr>
            <w:tcW w:w="1985" w:type="dxa"/>
            <w:tcBorders>
              <w:top w:val="nil"/>
              <w:bottom w:val="nil"/>
              <w:right w:val="single" w:sz="16" w:space="0" w:color="000000"/>
            </w:tcBorders>
            <w:shd w:val="clear" w:color="auto" w:fill="FFFFFF"/>
            <w:vAlign w:val="center"/>
          </w:tcPr>
          <w:p w:rsidR="001E7AAC" w:rsidRPr="00D114D9" w:rsidRDefault="001E7AAC" w:rsidP="000F739B">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1,029</w:t>
            </w:r>
          </w:p>
        </w:tc>
      </w:tr>
      <w:tr w:rsidR="001E7AAC" w:rsidRPr="00D114D9" w:rsidTr="000F739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360" w:lineRule="auto"/>
              <w:rPr>
                <w:rFonts w:ascii="Times New Roman" w:hAnsi="Times New Roman" w:cs="Times New Roman"/>
                <w:color w:val="000000"/>
                <w:sz w:val="24"/>
                <w:szCs w:val="24"/>
              </w:rPr>
            </w:pPr>
          </w:p>
        </w:tc>
        <w:tc>
          <w:tcPr>
            <w:tcW w:w="2444" w:type="dxa"/>
            <w:tcBorders>
              <w:top w:val="nil"/>
              <w:left w:val="nil"/>
              <w:bottom w:val="single" w:sz="16" w:space="0" w:color="000000"/>
              <w:right w:val="single" w:sz="16" w:space="0" w:color="000000"/>
            </w:tcBorders>
            <w:shd w:val="clear" w:color="auto" w:fill="FFFFFF"/>
          </w:tcPr>
          <w:p w:rsidR="001E7AAC" w:rsidRPr="00D114D9" w:rsidRDefault="001E7AAC" w:rsidP="000F739B">
            <w:pPr>
              <w:autoSpaceDE w:val="0"/>
              <w:autoSpaceDN w:val="0"/>
              <w:adjustRightInd w:val="0"/>
              <w:spacing w:after="0" w:line="36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Konservatisme Akuntansi</w:t>
            </w:r>
          </w:p>
        </w:tc>
        <w:tc>
          <w:tcPr>
            <w:tcW w:w="1780" w:type="dxa"/>
            <w:tcBorders>
              <w:top w:val="nil"/>
              <w:left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,995</w:t>
            </w:r>
          </w:p>
        </w:tc>
        <w:tc>
          <w:tcPr>
            <w:tcW w:w="1985" w:type="dxa"/>
            <w:tcBorders>
              <w:top w:val="nil"/>
              <w:bottom w:val="single" w:sz="16" w:space="0" w:color="000000"/>
              <w:right w:val="single" w:sz="16" w:space="0" w:color="000000"/>
            </w:tcBorders>
            <w:shd w:val="clear" w:color="auto" w:fill="FFFFFF"/>
            <w:vAlign w:val="center"/>
          </w:tcPr>
          <w:p w:rsidR="001E7AAC" w:rsidRPr="00D114D9" w:rsidRDefault="001E7AAC" w:rsidP="000F739B">
            <w:pPr>
              <w:autoSpaceDE w:val="0"/>
              <w:autoSpaceDN w:val="0"/>
              <w:adjustRightInd w:val="0"/>
              <w:spacing w:after="0" w:line="36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1,006</w:t>
            </w:r>
          </w:p>
        </w:tc>
      </w:tr>
      <w:tr w:rsidR="001E7AAC" w:rsidRPr="00D114D9" w:rsidTr="000F739B">
        <w:trPr>
          <w:cantSplit/>
        </w:trPr>
        <w:tc>
          <w:tcPr>
            <w:tcW w:w="6946" w:type="dxa"/>
            <w:gridSpan w:val="4"/>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line="36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 xml:space="preserve">a. Dependent Variable: </w:t>
            </w:r>
            <w:r w:rsidRPr="009E4208">
              <w:rPr>
                <w:rFonts w:ascii="Times New Roman" w:hAnsi="Times New Roman" w:cs="Times New Roman"/>
                <w:i/>
                <w:color w:val="000000"/>
                <w:sz w:val="24"/>
                <w:szCs w:val="24"/>
              </w:rPr>
              <w:t>Tax Avoidance</w:t>
            </w:r>
          </w:p>
        </w:tc>
      </w:tr>
    </w:tbl>
    <w:p w:rsidR="001E7AAC" w:rsidRPr="00D114D9" w:rsidRDefault="001E7AAC" w:rsidP="001E7AAC">
      <w:pPr>
        <w:spacing w:after="0"/>
        <w:ind w:left="851"/>
        <w:jc w:val="both"/>
        <w:rPr>
          <w:rFonts w:ascii="Times New Roman" w:hAnsi="Times New Roman" w:cs="Times New Roman"/>
          <w:sz w:val="24"/>
          <w:szCs w:val="24"/>
        </w:rPr>
      </w:pPr>
      <w:r w:rsidRPr="00D114D9">
        <w:rPr>
          <w:rFonts w:ascii="Times New Roman" w:hAnsi="Times New Roman" w:cs="Times New Roman"/>
          <w:sz w:val="24"/>
          <w:szCs w:val="24"/>
        </w:rPr>
        <w:t xml:space="preserve"> Sumber : Data yang telah diolah, 2017</w:t>
      </w:r>
    </w:p>
    <w:p w:rsidR="001E7AAC" w:rsidRPr="00D114D9" w:rsidRDefault="001E7AAC" w:rsidP="001E7AAC">
      <w:pPr>
        <w:pStyle w:val="ListParagraph"/>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Berdasarkan hasil uji </w:t>
      </w:r>
      <w:r w:rsidR="00081823">
        <w:rPr>
          <w:rFonts w:ascii="Times New Roman" w:hAnsi="Times New Roman" w:cs="Times New Roman"/>
          <w:sz w:val="24"/>
          <w:szCs w:val="24"/>
        </w:rPr>
        <w:t>multikolinearitas pada tabel 4.5</w:t>
      </w:r>
      <w:r w:rsidRPr="00D114D9">
        <w:rPr>
          <w:rFonts w:ascii="Times New Roman" w:hAnsi="Times New Roman" w:cs="Times New Roman"/>
          <w:sz w:val="24"/>
          <w:szCs w:val="24"/>
        </w:rPr>
        <w:t xml:space="preserve"> terlihat bahwa variabel karakter eksekutif memiliki nilai </w:t>
      </w:r>
      <w:r w:rsidRPr="00D114D9">
        <w:rPr>
          <w:rFonts w:ascii="Times New Roman" w:hAnsi="Times New Roman" w:cs="Times New Roman"/>
          <w:i/>
          <w:sz w:val="24"/>
          <w:szCs w:val="24"/>
        </w:rPr>
        <w:t xml:space="preserve">tolerance </w:t>
      </w:r>
      <w:r w:rsidRPr="00D114D9">
        <w:rPr>
          <w:rFonts w:ascii="Times New Roman" w:hAnsi="Times New Roman" w:cs="Times New Roman"/>
          <w:sz w:val="24"/>
          <w:szCs w:val="24"/>
        </w:rPr>
        <w:t xml:space="preserve">sebesar 0,972 dan nilai VIF 1,028 dan variabel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juga memiliki nilai </w:t>
      </w:r>
      <w:r w:rsidRPr="00D114D9">
        <w:rPr>
          <w:rFonts w:ascii="Times New Roman" w:hAnsi="Times New Roman" w:cs="Times New Roman"/>
          <w:i/>
          <w:sz w:val="24"/>
          <w:szCs w:val="24"/>
        </w:rPr>
        <w:t xml:space="preserve">tolerance </w:t>
      </w:r>
      <w:r w:rsidRPr="00D114D9">
        <w:rPr>
          <w:rFonts w:ascii="Times New Roman" w:hAnsi="Times New Roman" w:cs="Times New Roman"/>
          <w:sz w:val="24"/>
          <w:szCs w:val="24"/>
        </w:rPr>
        <w:lastRenderedPageBreak/>
        <w:t xml:space="preserve">yang sama sebesar 0,972 dan nilai VIF ,1,029. Variabel konservatisme akuntansi memiliki nilai </w:t>
      </w:r>
      <w:r w:rsidRPr="00D114D9">
        <w:rPr>
          <w:rFonts w:ascii="Times New Roman" w:hAnsi="Times New Roman" w:cs="Times New Roman"/>
          <w:i/>
          <w:sz w:val="24"/>
          <w:szCs w:val="24"/>
        </w:rPr>
        <w:t xml:space="preserve">tolerance </w:t>
      </w:r>
      <w:r w:rsidRPr="00D114D9">
        <w:rPr>
          <w:rFonts w:ascii="Times New Roman" w:hAnsi="Times New Roman" w:cs="Times New Roman"/>
          <w:sz w:val="24"/>
          <w:szCs w:val="24"/>
        </w:rPr>
        <w:t xml:space="preserve">0,995 dan nilai VIF 1,006. 1,118. </w:t>
      </w:r>
    </w:p>
    <w:p w:rsidR="001E7AAC" w:rsidRPr="00D114D9" w:rsidRDefault="001E7AAC" w:rsidP="001E7AAC">
      <w:pPr>
        <w:pStyle w:val="ListParagraph"/>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Dari hasil penjabaran tersebut menunjukkan bahwa tidak ada variabel yang memiliki nilai </w:t>
      </w:r>
      <w:r w:rsidRPr="00D114D9">
        <w:rPr>
          <w:rFonts w:ascii="Times New Roman" w:hAnsi="Times New Roman" w:cs="Times New Roman"/>
          <w:i/>
          <w:sz w:val="24"/>
          <w:szCs w:val="24"/>
        </w:rPr>
        <w:t xml:space="preserve">tolerance </w:t>
      </w:r>
      <w:r w:rsidRPr="00D114D9">
        <w:rPr>
          <w:rFonts w:ascii="Times New Roman" w:hAnsi="Times New Roman" w:cs="Times New Roman"/>
          <w:sz w:val="24"/>
          <w:szCs w:val="24"/>
        </w:rPr>
        <w:t>kurang dari 0,10 (&lt;0,10) dan tidak ada yang memiliki nilai VIF lebih dari 10 (&gt;10). Jadi dapat disimpulkan bahwa tidak terdapat multikolinearitas antar variabel independen dalam model regresi pada penelitian ini.</w:t>
      </w:r>
    </w:p>
    <w:p w:rsidR="001E7AAC" w:rsidRPr="00D114D9" w:rsidRDefault="001E7AAC" w:rsidP="001E7AAC">
      <w:pPr>
        <w:pStyle w:val="ListParagraph"/>
        <w:numPr>
          <w:ilvl w:val="0"/>
          <w:numId w:val="24"/>
        </w:numPr>
        <w:autoSpaceDE w:val="0"/>
        <w:autoSpaceDN w:val="0"/>
        <w:adjustRightInd w:val="0"/>
        <w:spacing w:after="0" w:line="480" w:lineRule="auto"/>
        <w:ind w:left="851" w:hanging="284"/>
        <w:jc w:val="both"/>
        <w:rPr>
          <w:rFonts w:ascii="Times New Roman" w:hAnsi="Times New Roman" w:cs="Times New Roman"/>
          <w:sz w:val="24"/>
          <w:szCs w:val="24"/>
        </w:rPr>
      </w:pPr>
      <w:r w:rsidRPr="00D114D9">
        <w:rPr>
          <w:rFonts w:ascii="Times New Roman" w:hAnsi="Times New Roman" w:cs="Times New Roman"/>
          <w:sz w:val="24"/>
          <w:szCs w:val="24"/>
        </w:rPr>
        <w:t>Uji Autokorelasi</w:t>
      </w:r>
    </w:p>
    <w:p w:rsidR="001E7AAC" w:rsidRPr="00D114D9" w:rsidRDefault="001E7AAC" w:rsidP="001E7AAC">
      <w:pPr>
        <w:pStyle w:val="ListParagraph"/>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Uji autokorelasi bertujuan untuk menguji apakah dalam model regresi linear ada korelasi antara kesalahan pengganggu pada periode t dengan kesalahan pengganggu pada periode sebelumnya. Jika terjadi korelasi maka dinamakan dengan ada </w:t>
      </w:r>
      <w:r w:rsidRPr="00D114D9">
        <w:rPr>
          <w:rFonts w:ascii="Times New Roman" w:hAnsi="Times New Roman" w:cs="Times New Roman"/>
          <w:i/>
          <w:sz w:val="24"/>
          <w:szCs w:val="24"/>
        </w:rPr>
        <w:t xml:space="preserve">problem </w:t>
      </w:r>
      <w:r w:rsidRPr="00D114D9">
        <w:rPr>
          <w:rFonts w:ascii="Times New Roman" w:hAnsi="Times New Roman" w:cs="Times New Roman"/>
          <w:sz w:val="24"/>
          <w:szCs w:val="24"/>
        </w:rPr>
        <w:t xml:space="preserve">autokorelasi. Dalam penelitian ini untuk mendeteksi autokorelasi dengan menggunakan </w:t>
      </w:r>
      <w:r w:rsidRPr="00D114D9">
        <w:rPr>
          <w:rFonts w:ascii="Times New Roman" w:hAnsi="Times New Roman" w:cs="Times New Roman"/>
          <w:i/>
          <w:sz w:val="24"/>
          <w:szCs w:val="24"/>
        </w:rPr>
        <w:t xml:space="preserve">Durbin Watson. </w:t>
      </w:r>
      <w:r w:rsidRPr="00D114D9">
        <w:rPr>
          <w:rFonts w:ascii="Times New Roman" w:hAnsi="Times New Roman" w:cs="Times New Roman"/>
          <w:sz w:val="24"/>
          <w:szCs w:val="24"/>
        </w:rPr>
        <w:t xml:space="preserve">Uji </w:t>
      </w:r>
      <w:r w:rsidRPr="00D114D9">
        <w:rPr>
          <w:rFonts w:ascii="Times New Roman" w:hAnsi="Times New Roman" w:cs="Times New Roman"/>
          <w:i/>
          <w:sz w:val="24"/>
          <w:szCs w:val="24"/>
        </w:rPr>
        <w:t xml:space="preserve">Durbin Watson </w:t>
      </w:r>
      <w:r w:rsidRPr="00D114D9">
        <w:rPr>
          <w:rFonts w:ascii="Times New Roman" w:hAnsi="Times New Roman" w:cs="Times New Roman"/>
          <w:sz w:val="24"/>
          <w:szCs w:val="24"/>
        </w:rPr>
        <w:t>adalah sebuah test yang digunakan untuk mendeteksi terjadinya autokorelasi pada nilai residual (</w:t>
      </w:r>
      <w:r w:rsidRPr="00D114D9">
        <w:rPr>
          <w:rFonts w:ascii="Times New Roman" w:hAnsi="Times New Roman" w:cs="Times New Roman"/>
          <w:i/>
          <w:sz w:val="24"/>
          <w:szCs w:val="24"/>
        </w:rPr>
        <w:t>prediction error</w:t>
      </w:r>
      <w:r w:rsidRPr="00D114D9">
        <w:rPr>
          <w:rFonts w:ascii="Times New Roman" w:hAnsi="Times New Roman" w:cs="Times New Roman"/>
          <w:sz w:val="24"/>
          <w:szCs w:val="24"/>
        </w:rPr>
        <w:t xml:space="preserve">) dari </w:t>
      </w:r>
      <w:r w:rsidR="00081823">
        <w:rPr>
          <w:rFonts w:ascii="Times New Roman" w:hAnsi="Times New Roman" w:cs="Times New Roman"/>
          <w:sz w:val="24"/>
          <w:szCs w:val="24"/>
        </w:rPr>
        <w:t>analisis regresi. Pada tabel 4.6</w:t>
      </w:r>
      <w:r w:rsidRPr="00D114D9">
        <w:rPr>
          <w:rFonts w:ascii="Times New Roman" w:hAnsi="Times New Roman" w:cs="Times New Roman"/>
          <w:sz w:val="24"/>
          <w:szCs w:val="24"/>
        </w:rPr>
        <w:t xml:space="preserve"> di bawah ini tersaji hasil uji autokorelasi.</w:t>
      </w:r>
    </w:p>
    <w:p w:rsidR="001E7AAC" w:rsidRPr="00D114D9" w:rsidRDefault="00081823" w:rsidP="001E7AAC">
      <w:pPr>
        <w:pStyle w:val="ListParagraph"/>
        <w:autoSpaceDE w:val="0"/>
        <w:autoSpaceDN w:val="0"/>
        <w:adjustRightInd w:val="0"/>
        <w:spacing w:after="0" w:line="480" w:lineRule="auto"/>
        <w:ind w:left="284" w:firstLine="567"/>
        <w:jc w:val="center"/>
        <w:rPr>
          <w:rFonts w:ascii="Times New Roman" w:hAnsi="Times New Roman" w:cs="Times New Roman"/>
          <w:b/>
          <w:sz w:val="24"/>
          <w:szCs w:val="24"/>
        </w:rPr>
      </w:pPr>
      <w:r>
        <w:rPr>
          <w:rFonts w:ascii="Times New Roman" w:hAnsi="Times New Roman" w:cs="Times New Roman"/>
          <w:b/>
          <w:sz w:val="24"/>
          <w:szCs w:val="24"/>
        </w:rPr>
        <w:t>Tabel 4.6</w:t>
      </w:r>
    </w:p>
    <w:p w:rsidR="001E7AAC" w:rsidRPr="00D114D9" w:rsidRDefault="001E7AAC" w:rsidP="009E4208">
      <w:pPr>
        <w:pStyle w:val="ListParagraph"/>
        <w:autoSpaceDE w:val="0"/>
        <w:autoSpaceDN w:val="0"/>
        <w:adjustRightInd w:val="0"/>
        <w:spacing w:after="0" w:line="240" w:lineRule="auto"/>
        <w:ind w:left="284" w:firstLine="567"/>
        <w:jc w:val="center"/>
        <w:rPr>
          <w:rFonts w:ascii="Times New Roman" w:hAnsi="Times New Roman" w:cs="Times New Roman"/>
          <w:b/>
          <w:sz w:val="24"/>
          <w:szCs w:val="24"/>
        </w:rPr>
      </w:pPr>
      <w:r w:rsidRPr="00D114D9">
        <w:rPr>
          <w:rFonts w:ascii="Times New Roman" w:hAnsi="Times New Roman" w:cs="Times New Roman"/>
          <w:b/>
          <w:sz w:val="24"/>
          <w:szCs w:val="24"/>
        </w:rPr>
        <w:t>Hasil Uji Autokorelasi</w:t>
      </w:r>
    </w:p>
    <w:tbl>
      <w:tblPr>
        <w:tblW w:w="7371"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99"/>
      </w:tblGrid>
      <w:tr w:rsidR="001E7AAC" w:rsidRPr="00D114D9" w:rsidTr="000F739B">
        <w:trPr>
          <w:cantSplit/>
        </w:trPr>
        <w:tc>
          <w:tcPr>
            <w:tcW w:w="7371" w:type="dxa"/>
            <w:gridSpan w:val="6"/>
            <w:tcBorders>
              <w:top w:val="nil"/>
              <w:left w:val="nil"/>
              <w:bottom w:val="nil"/>
              <w:right w:val="nil"/>
            </w:tcBorders>
            <w:shd w:val="clear" w:color="auto" w:fill="FFFFFF"/>
            <w:vAlign w:val="center"/>
          </w:tcPr>
          <w:p w:rsidR="001E7AAC" w:rsidRPr="00D114D9" w:rsidRDefault="001E7AAC" w:rsidP="009E420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114D9">
              <w:rPr>
                <w:rFonts w:ascii="Times New Roman" w:hAnsi="Times New Roman" w:cs="Times New Roman"/>
                <w:b/>
                <w:bCs/>
                <w:color w:val="000000"/>
                <w:sz w:val="24"/>
                <w:szCs w:val="24"/>
              </w:rPr>
              <w:t>Model Summary</w:t>
            </w:r>
            <w:r w:rsidRPr="00D114D9">
              <w:rPr>
                <w:rFonts w:ascii="Times New Roman" w:hAnsi="Times New Roman" w:cs="Times New Roman"/>
                <w:b/>
                <w:bCs/>
                <w:color w:val="000000"/>
                <w:sz w:val="24"/>
                <w:szCs w:val="24"/>
                <w:vertAlign w:val="superscript"/>
              </w:rPr>
              <w:t>b</w:t>
            </w:r>
          </w:p>
        </w:tc>
      </w:tr>
      <w:tr w:rsidR="001E7AAC" w:rsidRPr="00D114D9" w:rsidTr="000F739B">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Model</w:t>
            </w:r>
          </w:p>
        </w:tc>
        <w:tc>
          <w:tcPr>
            <w:tcW w:w="1030" w:type="dxa"/>
            <w:tcBorders>
              <w:top w:val="single" w:sz="16" w:space="0" w:color="000000"/>
              <w:left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R</w:t>
            </w:r>
          </w:p>
        </w:tc>
        <w:tc>
          <w:tcPr>
            <w:tcW w:w="1092" w:type="dxa"/>
            <w:tcBorders>
              <w:top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R Square</w:t>
            </w:r>
          </w:p>
        </w:tc>
        <w:tc>
          <w:tcPr>
            <w:tcW w:w="1476" w:type="dxa"/>
            <w:tcBorders>
              <w:top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Adjusted R Square</w:t>
            </w:r>
          </w:p>
        </w:tc>
        <w:tc>
          <w:tcPr>
            <w:tcW w:w="1476" w:type="dxa"/>
            <w:tcBorders>
              <w:top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Std. Error of the Estimate</w:t>
            </w:r>
          </w:p>
        </w:tc>
        <w:tc>
          <w:tcPr>
            <w:tcW w:w="1499" w:type="dxa"/>
            <w:tcBorders>
              <w:top w:val="single" w:sz="16" w:space="0" w:color="000000"/>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Durbin-Watson</w:t>
            </w:r>
          </w:p>
        </w:tc>
      </w:tr>
      <w:tr w:rsidR="001E7AAC" w:rsidRPr="00D114D9" w:rsidTr="000F739B">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1</w:t>
            </w:r>
          </w:p>
        </w:tc>
        <w:tc>
          <w:tcPr>
            <w:tcW w:w="1030" w:type="dxa"/>
            <w:tcBorders>
              <w:top w:val="single" w:sz="16" w:space="0" w:color="000000"/>
              <w:left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,600</w:t>
            </w:r>
            <w:r w:rsidRPr="00D114D9">
              <w:rPr>
                <w:rFonts w:ascii="Times New Roman" w:hAnsi="Times New Roman" w:cs="Times New Roman"/>
                <w:color w:val="000000"/>
                <w:sz w:val="24"/>
                <w:szCs w:val="24"/>
                <w:vertAlign w:val="superscript"/>
              </w:rPr>
              <w:t>a</w:t>
            </w:r>
          </w:p>
        </w:tc>
        <w:tc>
          <w:tcPr>
            <w:tcW w:w="1092" w:type="dxa"/>
            <w:tcBorders>
              <w:top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,360</w:t>
            </w:r>
          </w:p>
        </w:tc>
        <w:tc>
          <w:tcPr>
            <w:tcW w:w="1476" w:type="dxa"/>
            <w:tcBorders>
              <w:top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,326</w:t>
            </w:r>
          </w:p>
        </w:tc>
        <w:tc>
          <w:tcPr>
            <w:tcW w:w="1476" w:type="dxa"/>
            <w:tcBorders>
              <w:top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,097959</w:t>
            </w:r>
          </w:p>
        </w:tc>
        <w:tc>
          <w:tcPr>
            <w:tcW w:w="1499" w:type="dxa"/>
            <w:tcBorders>
              <w:top w:val="single" w:sz="16" w:space="0" w:color="000000"/>
              <w:bottom w:val="single" w:sz="16" w:space="0" w:color="000000"/>
              <w:right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1,978</w:t>
            </w:r>
          </w:p>
        </w:tc>
      </w:tr>
      <w:tr w:rsidR="001E7AAC" w:rsidRPr="00D114D9" w:rsidTr="000F739B">
        <w:trPr>
          <w:cantSplit/>
        </w:trPr>
        <w:tc>
          <w:tcPr>
            <w:tcW w:w="7371" w:type="dxa"/>
            <w:gridSpan w:val="6"/>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 xml:space="preserve">a. Predictors: (Constant), Konservatisme Akuntansi, Karakter Eksekutif, </w:t>
            </w:r>
            <w:r w:rsidRPr="009E4208">
              <w:rPr>
                <w:rFonts w:ascii="Times New Roman" w:hAnsi="Times New Roman" w:cs="Times New Roman"/>
                <w:i/>
                <w:color w:val="000000"/>
                <w:sz w:val="24"/>
                <w:szCs w:val="24"/>
              </w:rPr>
              <w:t>Leverage</w:t>
            </w:r>
          </w:p>
        </w:tc>
      </w:tr>
      <w:tr w:rsidR="001E7AAC" w:rsidRPr="00D114D9" w:rsidTr="000F739B">
        <w:trPr>
          <w:cantSplit/>
        </w:trPr>
        <w:tc>
          <w:tcPr>
            <w:tcW w:w="7371" w:type="dxa"/>
            <w:gridSpan w:val="6"/>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 xml:space="preserve">b. Dependent Variable: </w:t>
            </w:r>
            <w:r w:rsidRPr="009E4208">
              <w:rPr>
                <w:rFonts w:ascii="Times New Roman" w:hAnsi="Times New Roman" w:cs="Times New Roman"/>
                <w:i/>
                <w:color w:val="000000"/>
                <w:sz w:val="24"/>
                <w:szCs w:val="24"/>
              </w:rPr>
              <w:t>Tax Avoidance</w:t>
            </w:r>
          </w:p>
        </w:tc>
      </w:tr>
    </w:tbl>
    <w:p w:rsidR="001E7AAC" w:rsidRPr="00D114D9" w:rsidRDefault="001E7AAC" w:rsidP="001E7AAC">
      <w:pPr>
        <w:pStyle w:val="ListParagraph"/>
        <w:autoSpaceDE w:val="0"/>
        <w:autoSpaceDN w:val="0"/>
        <w:adjustRightInd w:val="0"/>
        <w:spacing w:after="0" w:line="480" w:lineRule="auto"/>
        <w:ind w:left="851"/>
        <w:jc w:val="both"/>
        <w:rPr>
          <w:rFonts w:ascii="Times New Roman" w:hAnsi="Times New Roman" w:cs="Times New Roman"/>
          <w:sz w:val="24"/>
          <w:szCs w:val="24"/>
        </w:rPr>
      </w:pPr>
      <w:r w:rsidRPr="00D114D9">
        <w:rPr>
          <w:rFonts w:ascii="Times New Roman" w:hAnsi="Times New Roman" w:cs="Times New Roman"/>
          <w:sz w:val="24"/>
          <w:szCs w:val="24"/>
        </w:rPr>
        <w:t>Sumber : Data yang telah diolah, 2017</w:t>
      </w:r>
    </w:p>
    <w:p w:rsidR="001E7AAC" w:rsidRPr="00D114D9" w:rsidRDefault="001E7AAC" w:rsidP="001E7AAC">
      <w:pPr>
        <w:autoSpaceDE w:val="0"/>
        <w:autoSpaceDN w:val="0"/>
        <w:adjustRightInd w:val="0"/>
        <w:spacing w:after="0" w:line="480" w:lineRule="auto"/>
        <w:ind w:left="851" w:firstLine="567"/>
        <w:jc w:val="both"/>
        <w:rPr>
          <w:rFonts w:ascii="Times New Roman" w:hAnsi="Times New Roman" w:cs="Times New Roman"/>
          <w:sz w:val="24"/>
          <w:szCs w:val="24"/>
        </w:rPr>
      </w:pPr>
      <w:r w:rsidRPr="00D114D9">
        <w:rPr>
          <w:rFonts w:ascii="Times New Roman" w:hAnsi="Times New Roman" w:cs="Times New Roman"/>
          <w:sz w:val="24"/>
          <w:szCs w:val="24"/>
        </w:rPr>
        <w:lastRenderedPageBreak/>
        <w:t xml:space="preserve">Pada hasil uji autokorelasi pada tabel 4.6 di atas,  nilai </w:t>
      </w:r>
      <w:r w:rsidRPr="00D114D9">
        <w:rPr>
          <w:rFonts w:ascii="Times New Roman" w:hAnsi="Times New Roman" w:cs="Times New Roman"/>
          <w:i/>
          <w:sz w:val="24"/>
          <w:szCs w:val="24"/>
        </w:rPr>
        <w:t xml:space="preserve">Durbin Watson </w:t>
      </w:r>
      <w:r w:rsidRPr="00D114D9">
        <w:rPr>
          <w:rFonts w:ascii="Times New Roman" w:hAnsi="Times New Roman" w:cs="Times New Roman"/>
          <w:sz w:val="24"/>
          <w:szCs w:val="24"/>
        </w:rPr>
        <w:t>(DW)</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sebesar 1,978, nilai dU sebesar 1,7281 Dengan demikian, nilai DW ini berada diantara du dan 4-du, yang berarti model regresi bebas autokorelasi.</w:t>
      </w:r>
    </w:p>
    <w:p w:rsidR="001E7AAC" w:rsidRPr="00D114D9" w:rsidRDefault="001E7AAC" w:rsidP="001E7AAC">
      <w:pPr>
        <w:pStyle w:val="Heading2"/>
        <w:numPr>
          <w:ilvl w:val="0"/>
          <w:numId w:val="41"/>
        </w:numPr>
        <w:spacing w:before="0" w:line="480" w:lineRule="auto"/>
        <w:ind w:left="709" w:hanging="709"/>
        <w:rPr>
          <w:rFonts w:cs="Times New Roman"/>
          <w:szCs w:val="24"/>
        </w:rPr>
      </w:pPr>
      <w:bookmarkStart w:id="8" w:name="_Toc494660247"/>
      <w:r w:rsidRPr="00D114D9">
        <w:rPr>
          <w:rFonts w:cs="Times New Roman"/>
          <w:szCs w:val="24"/>
        </w:rPr>
        <w:t>Uji Regresi Linear Berganda</w:t>
      </w:r>
      <w:bookmarkEnd w:id="8"/>
    </w:p>
    <w:p w:rsidR="001E7AAC" w:rsidRPr="00D114D9" w:rsidRDefault="001E7AAC" w:rsidP="001E7AAC">
      <w:pPr>
        <w:spacing w:after="0" w:line="480" w:lineRule="auto"/>
        <w:ind w:left="66" w:firstLine="654"/>
        <w:jc w:val="both"/>
        <w:rPr>
          <w:rFonts w:ascii="Times New Roman" w:hAnsi="Times New Roman" w:cs="Times New Roman"/>
          <w:sz w:val="24"/>
          <w:szCs w:val="24"/>
        </w:rPr>
      </w:pPr>
      <w:r w:rsidRPr="00D114D9">
        <w:rPr>
          <w:rFonts w:ascii="Times New Roman" w:hAnsi="Times New Roman" w:cs="Times New Roman"/>
          <w:sz w:val="24"/>
          <w:szCs w:val="24"/>
        </w:rPr>
        <w:t>Untuk menguji mengenai pengaruh dan kekuatan hubungan variabel independen dengan variabel dependen dapat digunakan alat analisa statistik yaitu dengan uji regresi linear berganda. Pengujian ini untuk memprediksikan nilai dari variabel dependen apabila nilai variabel independen mengalami kenaikan atau penurunan dan untuk mengetahui arah hubungan antara variabel independen dengan variabel dependen apakah masing-masing variabel independen berhubungan positif atau negatif. Berikut hasil uji regresi linear berga</w:t>
      </w:r>
      <w:r w:rsidR="00081823">
        <w:rPr>
          <w:rFonts w:ascii="Times New Roman" w:hAnsi="Times New Roman" w:cs="Times New Roman"/>
          <w:sz w:val="24"/>
          <w:szCs w:val="24"/>
        </w:rPr>
        <w:t>nda dapat dilihat dari tabel 4.7</w:t>
      </w:r>
      <w:r w:rsidRPr="00D114D9">
        <w:rPr>
          <w:rFonts w:ascii="Times New Roman" w:hAnsi="Times New Roman" w:cs="Times New Roman"/>
          <w:sz w:val="24"/>
          <w:szCs w:val="24"/>
        </w:rPr>
        <w:t xml:space="preserve"> sebagai berikut :</w:t>
      </w:r>
    </w:p>
    <w:p w:rsidR="001E7AAC" w:rsidRPr="00D114D9" w:rsidRDefault="00081823" w:rsidP="001E7AAC">
      <w:pPr>
        <w:spacing w:after="0" w:line="480" w:lineRule="auto"/>
        <w:ind w:left="66" w:hanging="66"/>
        <w:jc w:val="center"/>
        <w:rPr>
          <w:rFonts w:ascii="Times New Roman" w:hAnsi="Times New Roman" w:cs="Times New Roman"/>
          <w:b/>
          <w:sz w:val="24"/>
          <w:szCs w:val="24"/>
        </w:rPr>
      </w:pPr>
      <w:r>
        <w:rPr>
          <w:rFonts w:ascii="Times New Roman" w:hAnsi="Times New Roman" w:cs="Times New Roman"/>
          <w:b/>
          <w:sz w:val="24"/>
          <w:szCs w:val="24"/>
        </w:rPr>
        <w:t>Tabel 4.7</w:t>
      </w:r>
    </w:p>
    <w:p w:rsidR="001E7AAC" w:rsidRPr="00D114D9" w:rsidRDefault="001E7AAC" w:rsidP="001E7AAC">
      <w:pPr>
        <w:spacing w:after="0" w:line="480" w:lineRule="auto"/>
        <w:ind w:left="66" w:hanging="66"/>
        <w:jc w:val="center"/>
        <w:rPr>
          <w:rFonts w:ascii="Times New Roman" w:hAnsi="Times New Roman" w:cs="Times New Roman"/>
          <w:b/>
          <w:sz w:val="24"/>
          <w:szCs w:val="24"/>
        </w:rPr>
      </w:pPr>
      <w:r w:rsidRPr="00D114D9">
        <w:rPr>
          <w:rFonts w:ascii="Times New Roman" w:hAnsi="Times New Roman" w:cs="Times New Roman"/>
          <w:b/>
          <w:sz w:val="24"/>
          <w:szCs w:val="24"/>
        </w:rPr>
        <w:t>Hasil Uji Regresi Linear Berganda</w:t>
      </w:r>
    </w:p>
    <w:tbl>
      <w:tblPr>
        <w:tblW w:w="4537" w:type="pct"/>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23"/>
        <w:gridCol w:w="2129"/>
        <w:gridCol w:w="834"/>
        <w:gridCol w:w="838"/>
        <w:gridCol w:w="1393"/>
        <w:gridCol w:w="793"/>
        <w:gridCol w:w="819"/>
      </w:tblGrid>
      <w:tr w:rsidR="001E7AAC" w:rsidRPr="00D114D9" w:rsidTr="000F739B">
        <w:trPr>
          <w:cantSplit/>
          <w:trHeight w:val="667"/>
        </w:trPr>
        <w:tc>
          <w:tcPr>
            <w:tcW w:w="1810" w:type="pct"/>
            <w:gridSpan w:val="2"/>
            <w:vMerge w:val="restart"/>
            <w:tcBorders>
              <w:top w:val="single" w:sz="16" w:space="0" w:color="000000"/>
              <w:left w:val="single" w:sz="16" w:space="0" w:color="000000"/>
              <w:bottom w:val="nil"/>
              <w:right w:val="nil"/>
            </w:tcBorders>
            <w:shd w:val="clear" w:color="auto" w:fill="FFFFFF"/>
            <w:vAlign w:val="bottom"/>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Model</w:t>
            </w:r>
          </w:p>
        </w:tc>
        <w:tc>
          <w:tcPr>
            <w:tcW w:w="1201" w:type="pct"/>
            <w:gridSpan w:val="2"/>
            <w:tcBorders>
              <w:top w:val="single" w:sz="16" w:space="0" w:color="000000"/>
              <w:left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Unstandardized Coefficients</w:t>
            </w:r>
          </w:p>
        </w:tc>
        <w:tc>
          <w:tcPr>
            <w:tcW w:w="831" w:type="pct"/>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Standardized Coefficients</w:t>
            </w:r>
          </w:p>
        </w:tc>
        <w:tc>
          <w:tcPr>
            <w:tcW w:w="570" w:type="pct"/>
            <w:vMerge w:val="restart"/>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T</w:t>
            </w:r>
          </w:p>
        </w:tc>
        <w:tc>
          <w:tcPr>
            <w:tcW w:w="588" w:type="pct"/>
            <w:vMerge w:val="restart"/>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Sig.</w:t>
            </w:r>
          </w:p>
        </w:tc>
      </w:tr>
      <w:tr w:rsidR="001E7AAC" w:rsidRPr="00D114D9" w:rsidTr="000F739B">
        <w:trPr>
          <w:cantSplit/>
          <w:trHeight w:val="147"/>
        </w:trPr>
        <w:tc>
          <w:tcPr>
            <w:tcW w:w="1810" w:type="pct"/>
            <w:gridSpan w:val="2"/>
            <w:vMerge/>
            <w:tcBorders>
              <w:top w:val="single" w:sz="16" w:space="0" w:color="000000"/>
              <w:left w:val="single" w:sz="16" w:space="0" w:color="000000"/>
              <w:bottom w:val="nil"/>
              <w:right w:val="nil"/>
            </w:tcBorders>
            <w:shd w:val="clear" w:color="auto" w:fill="FFFFFF"/>
            <w:vAlign w:val="bottom"/>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599" w:type="pct"/>
            <w:tcBorders>
              <w:left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B</w:t>
            </w:r>
          </w:p>
        </w:tc>
        <w:tc>
          <w:tcPr>
            <w:tcW w:w="602" w:type="pct"/>
            <w:tcBorders>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Std. Error</w:t>
            </w:r>
          </w:p>
        </w:tc>
        <w:tc>
          <w:tcPr>
            <w:tcW w:w="831" w:type="pct"/>
            <w:tcBorders>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Beta</w:t>
            </w:r>
          </w:p>
        </w:tc>
        <w:tc>
          <w:tcPr>
            <w:tcW w:w="570" w:type="pct"/>
            <w:vMerge/>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588" w:type="pct"/>
            <w:vMerge/>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r>
      <w:tr w:rsidR="001E7AAC" w:rsidRPr="00D114D9" w:rsidTr="000F739B">
        <w:trPr>
          <w:cantSplit/>
          <w:trHeight w:val="342"/>
        </w:trPr>
        <w:tc>
          <w:tcPr>
            <w:tcW w:w="315" w:type="pct"/>
            <w:vMerge w:val="restart"/>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1</w:t>
            </w:r>
          </w:p>
        </w:tc>
        <w:tc>
          <w:tcPr>
            <w:tcW w:w="1495" w:type="pct"/>
            <w:tcBorders>
              <w:top w:val="single" w:sz="16" w:space="0" w:color="000000"/>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(Constant)</w:t>
            </w:r>
          </w:p>
        </w:tc>
        <w:tc>
          <w:tcPr>
            <w:tcW w:w="599" w:type="pct"/>
            <w:tcBorders>
              <w:top w:val="single" w:sz="16" w:space="0" w:color="000000"/>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,412</w:t>
            </w:r>
          </w:p>
        </w:tc>
        <w:tc>
          <w:tcPr>
            <w:tcW w:w="602" w:type="pct"/>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,045</w:t>
            </w:r>
          </w:p>
        </w:tc>
        <w:tc>
          <w:tcPr>
            <w:tcW w:w="831" w:type="pct"/>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570" w:type="pct"/>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9,150</w:t>
            </w:r>
          </w:p>
        </w:tc>
        <w:tc>
          <w:tcPr>
            <w:tcW w:w="588" w:type="pct"/>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,000</w:t>
            </w:r>
          </w:p>
        </w:tc>
      </w:tr>
      <w:tr w:rsidR="001E7AAC" w:rsidRPr="00D114D9" w:rsidTr="000F739B">
        <w:trPr>
          <w:cantSplit/>
          <w:trHeight w:val="147"/>
        </w:trPr>
        <w:tc>
          <w:tcPr>
            <w:tcW w:w="315" w:type="pct"/>
            <w:vMerge/>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1495" w:type="pct"/>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Karakter Eksekutif</w:t>
            </w:r>
          </w:p>
        </w:tc>
        <w:tc>
          <w:tcPr>
            <w:tcW w:w="599" w:type="pct"/>
            <w:tcBorders>
              <w:top w:val="nil"/>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-,937</w:t>
            </w:r>
          </w:p>
        </w:tc>
        <w:tc>
          <w:tcPr>
            <w:tcW w:w="602"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,204</w:t>
            </w:r>
          </w:p>
        </w:tc>
        <w:tc>
          <w:tcPr>
            <w:tcW w:w="831"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-,494</w:t>
            </w:r>
          </w:p>
        </w:tc>
        <w:tc>
          <w:tcPr>
            <w:tcW w:w="570"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-4,595</w:t>
            </w:r>
          </w:p>
        </w:tc>
        <w:tc>
          <w:tcPr>
            <w:tcW w:w="588"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,000</w:t>
            </w:r>
          </w:p>
        </w:tc>
      </w:tr>
      <w:tr w:rsidR="001E7AAC" w:rsidRPr="00D114D9" w:rsidTr="000F739B">
        <w:trPr>
          <w:cantSplit/>
          <w:trHeight w:val="147"/>
        </w:trPr>
        <w:tc>
          <w:tcPr>
            <w:tcW w:w="315" w:type="pct"/>
            <w:vMerge/>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1495" w:type="pct"/>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Leverage</w:t>
            </w:r>
          </w:p>
        </w:tc>
        <w:tc>
          <w:tcPr>
            <w:tcW w:w="599" w:type="pct"/>
            <w:tcBorders>
              <w:top w:val="nil"/>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,168</w:t>
            </w:r>
          </w:p>
        </w:tc>
        <w:tc>
          <w:tcPr>
            <w:tcW w:w="602"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,076</w:t>
            </w:r>
          </w:p>
        </w:tc>
        <w:tc>
          <w:tcPr>
            <w:tcW w:w="831"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,238</w:t>
            </w:r>
          </w:p>
        </w:tc>
        <w:tc>
          <w:tcPr>
            <w:tcW w:w="570"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2,217</w:t>
            </w:r>
          </w:p>
        </w:tc>
        <w:tc>
          <w:tcPr>
            <w:tcW w:w="588"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,031</w:t>
            </w:r>
          </w:p>
        </w:tc>
      </w:tr>
      <w:tr w:rsidR="001E7AAC" w:rsidRPr="00D114D9" w:rsidTr="000F739B">
        <w:trPr>
          <w:cantSplit/>
          <w:trHeight w:val="147"/>
        </w:trPr>
        <w:tc>
          <w:tcPr>
            <w:tcW w:w="315" w:type="pct"/>
            <w:vMerge/>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1495" w:type="pct"/>
            <w:tcBorders>
              <w:top w:val="nil"/>
              <w:left w:val="nil"/>
              <w:bottom w:val="single" w:sz="16" w:space="0" w:color="000000"/>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Konservatisme Akuntansi</w:t>
            </w:r>
          </w:p>
        </w:tc>
        <w:tc>
          <w:tcPr>
            <w:tcW w:w="599" w:type="pct"/>
            <w:tcBorders>
              <w:top w:val="nil"/>
              <w:left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,309</w:t>
            </w:r>
          </w:p>
        </w:tc>
        <w:tc>
          <w:tcPr>
            <w:tcW w:w="602" w:type="pct"/>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,169</w:t>
            </w:r>
          </w:p>
        </w:tc>
        <w:tc>
          <w:tcPr>
            <w:tcW w:w="831" w:type="pct"/>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,195</w:t>
            </w:r>
          </w:p>
        </w:tc>
        <w:tc>
          <w:tcPr>
            <w:tcW w:w="570" w:type="pct"/>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1,831</w:t>
            </w:r>
          </w:p>
        </w:tc>
        <w:tc>
          <w:tcPr>
            <w:tcW w:w="588" w:type="pct"/>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,072</w:t>
            </w:r>
          </w:p>
        </w:tc>
      </w:tr>
    </w:tbl>
    <w:p w:rsidR="001E7AAC" w:rsidRPr="00D114D9" w:rsidRDefault="001E7AAC" w:rsidP="001E7AAC">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 xml:space="preserve">a. Dependent Variable: </w:t>
      </w:r>
      <w:r w:rsidRPr="009E4208">
        <w:rPr>
          <w:rFonts w:ascii="Times New Roman" w:hAnsi="Times New Roman" w:cs="Times New Roman"/>
          <w:i/>
          <w:color w:val="000000"/>
          <w:sz w:val="24"/>
          <w:szCs w:val="24"/>
        </w:rPr>
        <w:t>Tax Avoidance</w:t>
      </w:r>
    </w:p>
    <w:p w:rsidR="001E7AAC" w:rsidRPr="00D114D9" w:rsidRDefault="001E7AAC" w:rsidP="001E7AAC">
      <w:pPr>
        <w:spacing w:after="0" w:line="480" w:lineRule="auto"/>
        <w:ind w:left="66" w:hanging="66"/>
        <w:jc w:val="both"/>
        <w:rPr>
          <w:rFonts w:ascii="Times New Roman" w:hAnsi="Times New Roman" w:cs="Times New Roman"/>
          <w:sz w:val="24"/>
          <w:szCs w:val="24"/>
        </w:rPr>
      </w:pPr>
      <w:r w:rsidRPr="00D114D9">
        <w:rPr>
          <w:rFonts w:ascii="Times New Roman" w:hAnsi="Times New Roman" w:cs="Times New Roman"/>
          <w:sz w:val="24"/>
          <w:szCs w:val="24"/>
        </w:rPr>
        <w:t>Sumber : Data yang telah diolah, 2017</w:t>
      </w:r>
    </w:p>
    <w:p w:rsidR="001E7AAC" w:rsidRPr="00D114D9" w:rsidRDefault="001E7AAC" w:rsidP="001E7AAC">
      <w:pPr>
        <w:tabs>
          <w:tab w:val="left" w:pos="993"/>
        </w:tabs>
        <w:autoSpaceDE w:val="0"/>
        <w:autoSpaceDN w:val="0"/>
        <w:adjustRightInd w:val="0"/>
        <w:spacing w:after="0" w:line="480" w:lineRule="auto"/>
        <w:jc w:val="both"/>
        <w:rPr>
          <w:rFonts w:ascii="Times New Roman" w:hAnsi="Times New Roman" w:cs="Times New Roman"/>
          <w:sz w:val="24"/>
          <w:szCs w:val="24"/>
        </w:rPr>
      </w:pPr>
      <w:r w:rsidRPr="00D114D9">
        <w:rPr>
          <w:rFonts w:ascii="Times New Roman" w:hAnsi="Times New Roman" w:cs="Times New Roman"/>
          <w:sz w:val="24"/>
          <w:szCs w:val="24"/>
        </w:rPr>
        <w:lastRenderedPageBreak/>
        <w:tab/>
        <w:t>Berdasarkan tabel 4.8 di atas, dapat dirumuskan suatu persamaan regresi berganda yang terbentuk adalah sebagai berikut:</w:t>
      </w:r>
    </w:p>
    <w:p w:rsidR="001E7AAC" w:rsidRPr="00D114D9" w:rsidRDefault="001E7AAC" w:rsidP="001E7AAC">
      <w:pPr>
        <w:autoSpaceDE w:val="0"/>
        <w:autoSpaceDN w:val="0"/>
        <w:adjustRightInd w:val="0"/>
        <w:spacing w:after="0" w:line="480" w:lineRule="auto"/>
        <w:jc w:val="both"/>
        <w:rPr>
          <w:rFonts w:ascii="Times New Roman" w:hAnsi="Times New Roman" w:cs="Times New Roman"/>
          <w:sz w:val="24"/>
          <w:szCs w:val="24"/>
        </w:rPr>
      </w:pPr>
      <w:r w:rsidRPr="00D114D9">
        <w:rPr>
          <w:rFonts w:ascii="Times New Roman" w:eastAsia="Times New Roman" w:hAnsi="Times New Roman" w:cs="Times New Roman"/>
          <w:sz w:val="24"/>
          <w:szCs w:val="24"/>
        </w:rPr>
        <w:t>Y = α + β</w:t>
      </w:r>
      <w:r w:rsidRPr="00D114D9">
        <w:rPr>
          <w:rFonts w:ascii="Times New Roman" w:eastAsia="Times New Roman" w:hAnsi="Times New Roman" w:cs="Times New Roman"/>
          <w:sz w:val="24"/>
          <w:szCs w:val="24"/>
          <w:vertAlign w:val="subscript"/>
        </w:rPr>
        <w:t>1</w:t>
      </w:r>
      <w:r w:rsidRPr="00D114D9">
        <w:rPr>
          <w:rFonts w:ascii="Times New Roman" w:eastAsia="Times New Roman" w:hAnsi="Times New Roman" w:cs="Times New Roman"/>
          <w:sz w:val="24"/>
          <w:szCs w:val="24"/>
        </w:rPr>
        <w:t>X</w:t>
      </w:r>
      <w:r w:rsidRPr="00D114D9">
        <w:rPr>
          <w:rFonts w:ascii="Times New Roman" w:eastAsia="Times New Roman" w:hAnsi="Times New Roman" w:cs="Times New Roman"/>
          <w:sz w:val="24"/>
          <w:szCs w:val="24"/>
          <w:vertAlign w:val="subscript"/>
        </w:rPr>
        <w:t xml:space="preserve">1 </w:t>
      </w:r>
      <w:r w:rsidRPr="00D114D9">
        <w:rPr>
          <w:rFonts w:ascii="Times New Roman" w:eastAsia="Times New Roman" w:hAnsi="Times New Roman" w:cs="Times New Roman"/>
          <w:sz w:val="24"/>
          <w:szCs w:val="24"/>
        </w:rPr>
        <w:t>+ β</w:t>
      </w:r>
      <w:r w:rsidRPr="00D114D9">
        <w:rPr>
          <w:rFonts w:ascii="Times New Roman" w:eastAsia="Times New Roman" w:hAnsi="Times New Roman" w:cs="Times New Roman"/>
          <w:sz w:val="24"/>
          <w:szCs w:val="24"/>
          <w:vertAlign w:val="subscript"/>
        </w:rPr>
        <w:t>2</w:t>
      </w:r>
      <w:r w:rsidRPr="00D114D9">
        <w:rPr>
          <w:rFonts w:ascii="Times New Roman" w:eastAsia="Times New Roman" w:hAnsi="Times New Roman" w:cs="Times New Roman"/>
          <w:sz w:val="24"/>
          <w:szCs w:val="24"/>
        </w:rPr>
        <w:t>X</w:t>
      </w:r>
      <w:r w:rsidRPr="00D114D9">
        <w:rPr>
          <w:rFonts w:ascii="Times New Roman" w:eastAsia="Times New Roman" w:hAnsi="Times New Roman" w:cs="Times New Roman"/>
          <w:sz w:val="24"/>
          <w:szCs w:val="24"/>
          <w:vertAlign w:val="subscript"/>
        </w:rPr>
        <w:t xml:space="preserve">2  </w:t>
      </w:r>
      <w:r w:rsidRPr="00D114D9">
        <w:rPr>
          <w:rFonts w:ascii="Times New Roman" w:eastAsia="Times New Roman" w:hAnsi="Times New Roman" w:cs="Times New Roman"/>
          <w:sz w:val="24"/>
          <w:szCs w:val="24"/>
        </w:rPr>
        <w:t>+ β</w:t>
      </w:r>
      <w:r w:rsidRPr="00D114D9">
        <w:rPr>
          <w:rFonts w:ascii="Times New Roman" w:eastAsia="Times New Roman" w:hAnsi="Times New Roman" w:cs="Times New Roman"/>
          <w:sz w:val="24"/>
          <w:szCs w:val="24"/>
          <w:vertAlign w:val="subscript"/>
        </w:rPr>
        <w:t>2</w:t>
      </w:r>
      <w:r w:rsidRPr="00D114D9">
        <w:rPr>
          <w:rFonts w:ascii="Times New Roman" w:eastAsia="Times New Roman" w:hAnsi="Times New Roman" w:cs="Times New Roman"/>
          <w:sz w:val="24"/>
          <w:szCs w:val="24"/>
        </w:rPr>
        <w:t>X</w:t>
      </w:r>
      <w:r w:rsidRPr="00D114D9">
        <w:rPr>
          <w:rFonts w:ascii="Times New Roman" w:eastAsia="Times New Roman" w:hAnsi="Times New Roman" w:cs="Times New Roman"/>
          <w:sz w:val="24"/>
          <w:szCs w:val="24"/>
          <w:vertAlign w:val="subscript"/>
        </w:rPr>
        <w:t xml:space="preserve">3 </w:t>
      </w:r>
      <w:r w:rsidRPr="00D114D9">
        <w:rPr>
          <w:rFonts w:ascii="Times New Roman" w:eastAsia="Times New Roman" w:hAnsi="Times New Roman" w:cs="Times New Roman"/>
          <w:sz w:val="24"/>
          <w:szCs w:val="24"/>
        </w:rPr>
        <w:t>+ e</w:t>
      </w:r>
    </w:p>
    <w:p w:rsidR="001E7AAC" w:rsidRPr="00D114D9" w:rsidRDefault="001E7AAC" w:rsidP="001E7AAC">
      <w:pPr>
        <w:spacing w:after="0" w:line="480" w:lineRule="auto"/>
        <w:jc w:val="both"/>
        <w:rPr>
          <w:rFonts w:ascii="Times New Roman" w:hAnsi="Times New Roman" w:cs="Times New Roman"/>
          <w:sz w:val="24"/>
          <w:szCs w:val="24"/>
        </w:rPr>
      </w:pPr>
      <w:r w:rsidRPr="00D114D9">
        <w:rPr>
          <w:rFonts w:ascii="Times New Roman" w:hAnsi="Times New Roman" w:cs="Times New Roman"/>
          <w:sz w:val="24"/>
          <w:szCs w:val="24"/>
        </w:rPr>
        <w:t>Keterangan:</w:t>
      </w:r>
    </w:p>
    <w:p w:rsidR="001E7AAC" w:rsidRPr="00D114D9" w:rsidRDefault="001E7AAC" w:rsidP="001E7AAC">
      <w:pPr>
        <w:spacing w:after="0" w:line="480" w:lineRule="auto"/>
        <w:jc w:val="both"/>
        <w:rPr>
          <w:rFonts w:ascii="Times New Roman" w:hAnsi="Times New Roman" w:cs="Times New Roman"/>
          <w:sz w:val="24"/>
          <w:szCs w:val="24"/>
        </w:rPr>
      </w:pPr>
      <w:r w:rsidRPr="00D114D9">
        <w:rPr>
          <w:rFonts w:ascii="Times New Roman" w:hAnsi="Times New Roman" w:cs="Times New Roman"/>
          <w:sz w:val="24"/>
          <w:szCs w:val="24"/>
        </w:rPr>
        <w:t xml:space="preserve">Y    = </w:t>
      </w:r>
      <w:r w:rsidRPr="009E4208">
        <w:rPr>
          <w:rFonts w:ascii="Times New Roman" w:hAnsi="Times New Roman" w:cs="Times New Roman"/>
          <w:i/>
          <w:sz w:val="24"/>
          <w:szCs w:val="24"/>
        </w:rPr>
        <w:t>Tax Avoidance</w:t>
      </w:r>
    </w:p>
    <w:p w:rsidR="001E7AAC" w:rsidRPr="00D114D9" w:rsidRDefault="001E7AAC" w:rsidP="001E7AAC">
      <w:pPr>
        <w:pStyle w:val="ListParagraph"/>
        <w:spacing w:line="480" w:lineRule="auto"/>
        <w:ind w:left="426" w:hanging="426"/>
        <w:jc w:val="both"/>
        <w:rPr>
          <w:rFonts w:ascii="Times New Roman" w:hAnsi="Times New Roman" w:cs="Times New Roman"/>
          <w:sz w:val="24"/>
          <w:szCs w:val="24"/>
        </w:rPr>
      </w:pPr>
      <w:r w:rsidRPr="00D114D9">
        <w:rPr>
          <w:rFonts w:ascii="Times New Roman" w:hAnsi="Times New Roman" w:cs="Times New Roman"/>
          <w:sz w:val="24"/>
          <w:szCs w:val="24"/>
        </w:rPr>
        <w:t xml:space="preserve">α </w:t>
      </w:r>
      <w:r w:rsidRPr="00D114D9">
        <w:rPr>
          <w:rFonts w:ascii="Times New Roman" w:hAnsi="Times New Roman" w:cs="Times New Roman"/>
          <w:sz w:val="24"/>
          <w:szCs w:val="24"/>
        </w:rPr>
        <w:tab/>
        <w:t>= Konstanta</w:t>
      </w:r>
    </w:p>
    <w:p w:rsidR="001E7AAC" w:rsidRPr="00D114D9" w:rsidRDefault="001E7AAC" w:rsidP="001E7AAC">
      <w:pPr>
        <w:pStyle w:val="ListParagraph"/>
        <w:spacing w:line="480" w:lineRule="auto"/>
        <w:ind w:left="567" w:hanging="567"/>
        <w:jc w:val="both"/>
        <w:rPr>
          <w:rFonts w:ascii="Times New Roman" w:hAnsi="Times New Roman" w:cs="Times New Roman"/>
          <w:sz w:val="24"/>
          <w:szCs w:val="24"/>
        </w:rPr>
      </w:pPr>
      <w:r w:rsidRPr="00D114D9">
        <w:rPr>
          <w:rFonts w:ascii="Times New Roman" w:hAnsi="Times New Roman" w:cs="Times New Roman"/>
          <w:sz w:val="24"/>
          <w:szCs w:val="24"/>
        </w:rPr>
        <w:t>β     = Koefisien regresi</w:t>
      </w:r>
    </w:p>
    <w:p w:rsidR="001E7AAC" w:rsidRPr="00D114D9" w:rsidRDefault="001E7AAC" w:rsidP="001E7AA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X</w:t>
      </w:r>
      <w:r w:rsidRPr="00D114D9">
        <w:rPr>
          <w:rFonts w:ascii="Times New Roman" w:hAnsi="Times New Roman" w:cs="Times New Roman"/>
          <w:sz w:val="24"/>
          <w:szCs w:val="24"/>
          <w:vertAlign w:val="subscript"/>
        </w:rPr>
        <w:t>1</w:t>
      </w:r>
      <w:r w:rsidRPr="00D114D9">
        <w:rPr>
          <w:rFonts w:ascii="Times New Roman" w:hAnsi="Times New Roman" w:cs="Times New Roman"/>
          <w:sz w:val="24"/>
          <w:szCs w:val="24"/>
        </w:rPr>
        <w:t xml:space="preserve">   = Karakter eksekutif</w:t>
      </w:r>
    </w:p>
    <w:p w:rsidR="001E7AAC" w:rsidRPr="00D114D9" w:rsidRDefault="001E7AAC" w:rsidP="001E7AAC">
      <w:pPr>
        <w:pStyle w:val="ListParagraph"/>
        <w:spacing w:line="480" w:lineRule="auto"/>
        <w:ind w:left="1985" w:hanging="1985"/>
        <w:jc w:val="both"/>
        <w:rPr>
          <w:rFonts w:ascii="Times New Roman" w:hAnsi="Times New Roman" w:cs="Times New Roman"/>
          <w:i/>
          <w:sz w:val="24"/>
          <w:szCs w:val="24"/>
        </w:rPr>
      </w:pPr>
      <w:r w:rsidRPr="00D114D9">
        <w:rPr>
          <w:rFonts w:ascii="Times New Roman" w:hAnsi="Times New Roman" w:cs="Times New Roman"/>
          <w:sz w:val="24"/>
          <w:szCs w:val="24"/>
        </w:rPr>
        <w:t>X</w:t>
      </w:r>
      <w:r w:rsidRPr="00D114D9">
        <w:rPr>
          <w:rFonts w:ascii="Times New Roman" w:hAnsi="Times New Roman" w:cs="Times New Roman"/>
          <w:sz w:val="24"/>
          <w:szCs w:val="24"/>
          <w:vertAlign w:val="subscript"/>
        </w:rPr>
        <w:t>2</w:t>
      </w:r>
      <w:r w:rsidRPr="00D114D9">
        <w:rPr>
          <w:rFonts w:ascii="Times New Roman" w:hAnsi="Times New Roman" w:cs="Times New Roman"/>
          <w:sz w:val="24"/>
          <w:szCs w:val="24"/>
        </w:rPr>
        <w:t xml:space="preserve">   =  </w:t>
      </w:r>
      <w:r w:rsidRPr="00D114D9">
        <w:rPr>
          <w:rFonts w:ascii="Times New Roman" w:hAnsi="Times New Roman" w:cs="Times New Roman"/>
          <w:i/>
          <w:sz w:val="24"/>
          <w:szCs w:val="24"/>
        </w:rPr>
        <w:t>Leverage</w:t>
      </w:r>
    </w:p>
    <w:p w:rsidR="001E7AAC" w:rsidRPr="00D114D9" w:rsidRDefault="001E7AAC" w:rsidP="001E7AA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X</w:t>
      </w:r>
      <w:r w:rsidRPr="00D114D9">
        <w:rPr>
          <w:rFonts w:ascii="Times New Roman" w:hAnsi="Times New Roman" w:cs="Times New Roman"/>
          <w:sz w:val="24"/>
          <w:szCs w:val="24"/>
          <w:vertAlign w:val="subscript"/>
        </w:rPr>
        <w:t>3</w:t>
      </w:r>
      <w:r w:rsidRPr="00D114D9">
        <w:rPr>
          <w:rFonts w:ascii="Times New Roman" w:hAnsi="Times New Roman" w:cs="Times New Roman"/>
          <w:sz w:val="24"/>
          <w:szCs w:val="24"/>
        </w:rPr>
        <w:t xml:space="preserve">   = Konservatisme akuntansi</w:t>
      </w:r>
    </w:p>
    <w:p w:rsidR="001E7AAC" w:rsidRPr="00D114D9" w:rsidRDefault="001E7AAC" w:rsidP="001E7AAC">
      <w:pPr>
        <w:pStyle w:val="ListParagraph"/>
        <w:spacing w:line="480" w:lineRule="auto"/>
        <w:ind w:left="1985" w:hanging="1985"/>
        <w:jc w:val="both"/>
        <w:rPr>
          <w:rFonts w:ascii="Times New Roman" w:hAnsi="Times New Roman" w:cs="Times New Roman"/>
          <w:sz w:val="24"/>
          <w:szCs w:val="24"/>
        </w:rPr>
      </w:pPr>
      <w:r w:rsidRPr="00D114D9">
        <w:rPr>
          <w:rFonts w:ascii="Times New Roman" w:hAnsi="Times New Roman" w:cs="Times New Roman"/>
          <w:sz w:val="24"/>
          <w:szCs w:val="24"/>
        </w:rPr>
        <w:t xml:space="preserve">E    =  </w:t>
      </w:r>
      <w:r w:rsidRPr="00D114D9">
        <w:rPr>
          <w:rFonts w:ascii="Times New Roman" w:hAnsi="Times New Roman" w:cs="Times New Roman"/>
          <w:i/>
          <w:sz w:val="24"/>
          <w:szCs w:val="24"/>
        </w:rPr>
        <w:t>Error</w:t>
      </w:r>
      <w:r w:rsidRPr="00D114D9">
        <w:rPr>
          <w:rFonts w:ascii="Times New Roman" w:hAnsi="Times New Roman" w:cs="Times New Roman"/>
          <w:sz w:val="24"/>
          <w:szCs w:val="24"/>
        </w:rPr>
        <w:t xml:space="preserve"> </w:t>
      </w:r>
    </w:p>
    <w:p w:rsidR="001E7AAC" w:rsidRPr="00D114D9" w:rsidRDefault="001E7AAC" w:rsidP="001E7AAC">
      <w:pPr>
        <w:tabs>
          <w:tab w:val="left" w:pos="630"/>
        </w:tabs>
        <w:spacing w:after="0" w:line="480" w:lineRule="auto"/>
        <w:jc w:val="both"/>
        <w:rPr>
          <w:rFonts w:ascii="Times New Roman" w:hAnsi="Times New Roman" w:cs="Times New Roman"/>
          <w:sz w:val="24"/>
          <w:szCs w:val="24"/>
        </w:rPr>
      </w:pPr>
      <w:r w:rsidRPr="00D114D9">
        <w:rPr>
          <w:rFonts w:ascii="Times New Roman" w:hAnsi="Times New Roman" w:cs="Times New Roman"/>
          <w:sz w:val="24"/>
          <w:szCs w:val="24"/>
        </w:rPr>
        <w:tab/>
        <w:t>Dari analisis regresi linear berganda diatas didapatkan model persamaan regresi :</w:t>
      </w:r>
    </w:p>
    <w:p w:rsidR="001E7AAC" w:rsidRPr="00BE6539" w:rsidRDefault="001E7AAC" w:rsidP="001E7AAC">
      <w:pPr>
        <w:tabs>
          <w:tab w:val="left" w:pos="630"/>
        </w:tabs>
        <w:spacing w:after="0" w:line="480" w:lineRule="auto"/>
        <w:jc w:val="both"/>
        <w:rPr>
          <w:rFonts w:ascii="Times New Roman" w:hAnsi="Times New Roman" w:cs="Times New Roman"/>
          <w:b/>
          <w:sz w:val="24"/>
          <w:szCs w:val="24"/>
        </w:rPr>
      </w:pPr>
      <w:r w:rsidRPr="00D114D9">
        <w:rPr>
          <w:rFonts w:ascii="Times New Roman" w:hAnsi="Times New Roman" w:cs="Times New Roman"/>
          <w:b/>
          <w:sz w:val="24"/>
          <w:szCs w:val="24"/>
        </w:rPr>
        <w:t>Y = 0,412 + (-0,937X</w:t>
      </w:r>
      <w:r w:rsidRPr="00D114D9">
        <w:rPr>
          <w:rFonts w:ascii="Times New Roman" w:hAnsi="Times New Roman" w:cs="Times New Roman"/>
          <w:b/>
          <w:sz w:val="24"/>
          <w:szCs w:val="24"/>
          <w:vertAlign w:val="subscript"/>
        </w:rPr>
        <w:t>1</w:t>
      </w:r>
      <w:r w:rsidRPr="00D114D9">
        <w:rPr>
          <w:rFonts w:ascii="Times New Roman" w:hAnsi="Times New Roman" w:cs="Times New Roman"/>
          <w:b/>
          <w:sz w:val="24"/>
          <w:szCs w:val="24"/>
        </w:rPr>
        <w:t>) + 0,168X</w:t>
      </w:r>
      <w:r w:rsidRPr="00D114D9">
        <w:rPr>
          <w:rFonts w:ascii="Times New Roman" w:hAnsi="Times New Roman" w:cs="Times New Roman"/>
          <w:b/>
          <w:sz w:val="24"/>
          <w:szCs w:val="24"/>
          <w:vertAlign w:val="subscript"/>
        </w:rPr>
        <w:t>2</w:t>
      </w:r>
      <w:r w:rsidRPr="00D114D9">
        <w:rPr>
          <w:rFonts w:ascii="Times New Roman" w:hAnsi="Times New Roman" w:cs="Times New Roman"/>
          <w:b/>
          <w:sz w:val="24"/>
          <w:szCs w:val="24"/>
        </w:rPr>
        <w:t xml:space="preserve"> + 0,309X</w:t>
      </w:r>
      <w:r w:rsidRPr="00D114D9">
        <w:rPr>
          <w:rFonts w:ascii="Times New Roman" w:hAnsi="Times New Roman" w:cs="Times New Roman"/>
          <w:b/>
          <w:sz w:val="24"/>
          <w:szCs w:val="24"/>
          <w:vertAlign w:val="subscript"/>
        </w:rPr>
        <w:t>3</w:t>
      </w:r>
      <w:r w:rsidR="00BE6539">
        <w:rPr>
          <w:rFonts w:ascii="Times New Roman" w:hAnsi="Times New Roman" w:cs="Times New Roman"/>
          <w:b/>
          <w:sz w:val="24"/>
          <w:szCs w:val="24"/>
        </w:rPr>
        <w:t xml:space="preserve"> + e</w:t>
      </w:r>
    </w:p>
    <w:p w:rsidR="001E7AAC" w:rsidRPr="00D114D9" w:rsidRDefault="001E7AAC" w:rsidP="001E7AAC">
      <w:pPr>
        <w:spacing w:after="0" w:line="480" w:lineRule="auto"/>
        <w:ind w:hanging="630"/>
        <w:jc w:val="both"/>
        <w:rPr>
          <w:rFonts w:ascii="Times New Roman" w:hAnsi="Times New Roman" w:cs="Times New Roman"/>
          <w:sz w:val="24"/>
          <w:szCs w:val="24"/>
        </w:rPr>
      </w:pPr>
      <w:r w:rsidRPr="00D114D9">
        <w:rPr>
          <w:rFonts w:ascii="Times New Roman" w:hAnsi="Times New Roman" w:cs="Times New Roman"/>
          <w:b/>
          <w:sz w:val="24"/>
          <w:szCs w:val="24"/>
          <w:vertAlign w:val="subscript"/>
        </w:rPr>
        <w:tab/>
      </w:r>
      <w:r w:rsidRPr="00D114D9">
        <w:rPr>
          <w:rFonts w:ascii="Times New Roman" w:hAnsi="Times New Roman" w:cs="Times New Roman"/>
          <w:b/>
          <w:sz w:val="24"/>
          <w:szCs w:val="24"/>
          <w:vertAlign w:val="subscript"/>
        </w:rPr>
        <w:tab/>
      </w:r>
      <w:r w:rsidRPr="00D114D9">
        <w:rPr>
          <w:rFonts w:ascii="Times New Roman" w:hAnsi="Times New Roman" w:cs="Times New Roman"/>
          <w:sz w:val="24"/>
          <w:szCs w:val="24"/>
        </w:rPr>
        <w:t xml:space="preserve">Berdasarkan pada persamaan regresi diatas yang menunjukan nilai konstanta sebesar 0,412. Hal ini menyatakan bahwa jika karakter eksekutif, </w:t>
      </w:r>
      <w:r w:rsidRPr="00D114D9">
        <w:rPr>
          <w:rFonts w:ascii="Times New Roman" w:hAnsi="Times New Roman" w:cs="Times New Roman"/>
          <w:i/>
          <w:sz w:val="24"/>
          <w:szCs w:val="24"/>
        </w:rPr>
        <w:t>leverage,</w:t>
      </w:r>
      <w:r w:rsidRPr="00D114D9">
        <w:rPr>
          <w:rFonts w:ascii="Times New Roman" w:hAnsi="Times New Roman" w:cs="Times New Roman"/>
          <w:sz w:val="24"/>
          <w:szCs w:val="24"/>
        </w:rPr>
        <w:t xml:space="preserve"> dan konservatisme akuntansi dianggap konstan, maka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 akan konstan sebesar 0,412 satuan.</w:t>
      </w:r>
    </w:p>
    <w:p w:rsidR="001E7AAC" w:rsidRPr="00D114D9" w:rsidRDefault="001E7AAC" w:rsidP="001E7AAC">
      <w:pPr>
        <w:spacing w:after="0" w:line="480" w:lineRule="auto"/>
        <w:jc w:val="both"/>
        <w:rPr>
          <w:rFonts w:ascii="Times New Roman" w:hAnsi="Times New Roman" w:cs="Times New Roman"/>
          <w:sz w:val="24"/>
          <w:szCs w:val="24"/>
        </w:rPr>
      </w:pPr>
      <w:r w:rsidRPr="00D114D9">
        <w:rPr>
          <w:rFonts w:ascii="Times New Roman" w:hAnsi="Times New Roman" w:cs="Times New Roman"/>
          <w:sz w:val="24"/>
          <w:szCs w:val="24"/>
        </w:rPr>
        <w:t xml:space="preserve"> </w:t>
      </w:r>
      <w:r w:rsidRPr="00D114D9">
        <w:rPr>
          <w:rFonts w:ascii="Times New Roman" w:hAnsi="Times New Roman" w:cs="Times New Roman"/>
          <w:sz w:val="24"/>
          <w:szCs w:val="24"/>
        </w:rPr>
        <w:tab/>
        <w:t xml:space="preserve">Koefisien regresi pada variabel karakter eksekutif yaitu sebesar -0,937 maka dapat disimpulkan bahwa karakter eksekutif memiliki hubungan negatif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Hal ini berarti nilai risiko perusahaan naik atau bertambah satu satuan, maka persistensi laba perusahaan akan menurun sebesar -0,937 satuan atau sebesar -93%.</w:t>
      </w:r>
    </w:p>
    <w:p w:rsidR="001E7AAC" w:rsidRPr="00D114D9" w:rsidRDefault="001E7AAC" w:rsidP="001E7AAC">
      <w:pPr>
        <w:spacing w:after="0" w:line="480" w:lineRule="auto"/>
        <w:jc w:val="both"/>
        <w:rPr>
          <w:rFonts w:ascii="Times New Roman" w:hAnsi="Times New Roman" w:cs="Times New Roman"/>
          <w:sz w:val="24"/>
          <w:szCs w:val="24"/>
        </w:rPr>
      </w:pPr>
      <w:r w:rsidRPr="00D114D9">
        <w:rPr>
          <w:rFonts w:ascii="Times New Roman" w:hAnsi="Times New Roman" w:cs="Times New Roman"/>
          <w:sz w:val="24"/>
          <w:szCs w:val="24"/>
        </w:rPr>
        <w:lastRenderedPageBreak/>
        <w:tab/>
        <w:t xml:space="preserve">Koefisien regresi pada variabel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yaitu sebesar 0,168 maka dapat disimpulkan bahwa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memiliki hubungan positif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Hal ini berarti jika leverage naik atau bertambah satu satuan, maka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akan bertambah 0,168 satuan atau sebesar 16,8%.</w:t>
      </w:r>
    </w:p>
    <w:p w:rsidR="001E7AAC" w:rsidRPr="00D114D9" w:rsidRDefault="001E7AAC" w:rsidP="001E7AAC">
      <w:pPr>
        <w:spacing w:after="0" w:line="480" w:lineRule="auto"/>
        <w:jc w:val="both"/>
        <w:rPr>
          <w:rFonts w:ascii="Times New Roman" w:hAnsi="Times New Roman" w:cs="Times New Roman"/>
          <w:sz w:val="24"/>
          <w:szCs w:val="24"/>
        </w:rPr>
      </w:pPr>
      <w:r w:rsidRPr="00D114D9">
        <w:rPr>
          <w:rFonts w:ascii="Times New Roman" w:hAnsi="Times New Roman" w:cs="Times New Roman"/>
          <w:sz w:val="24"/>
          <w:szCs w:val="24"/>
        </w:rPr>
        <w:tab/>
        <w:t xml:space="preserve">Koefisien regresi pada variabel konservatisme akuntansi yatu sebesar 0,309 maka dapat disimpulkan bahwa konservatisme akuntansi memiliki hubungan positif terhadap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Hal ini berarti tingkay konservativ laba naik atau bertambah satu satuan, maka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akan bertambah 0,309 satuan atau sebesar 30,9%.</w:t>
      </w:r>
    </w:p>
    <w:p w:rsidR="001E7AAC" w:rsidRPr="00D114D9" w:rsidRDefault="001E7AAC" w:rsidP="001E7AAC">
      <w:pPr>
        <w:pStyle w:val="Heading2"/>
        <w:numPr>
          <w:ilvl w:val="0"/>
          <w:numId w:val="41"/>
        </w:numPr>
        <w:spacing w:before="0" w:line="480" w:lineRule="auto"/>
        <w:ind w:left="709" w:hanging="709"/>
        <w:rPr>
          <w:rFonts w:cs="Times New Roman"/>
          <w:szCs w:val="24"/>
        </w:rPr>
      </w:pPr>
      <w:bookmarkStart w:id="9" w:name="_Toc494660248"/>
      <w:r w:rsidRPr="00D114D9">
        <w:rPr>
          <w:rFonts w:cs="Times New Roman"/>
          <w:szCs w:val="24"/>
        </w:rPr>
        <w:t>Uji Koefisien Determinasi (R</w:t>
      </w:r>
      <w:r w:rsidRPr="00D114D9">
        <w:rPr>
          <w:rFonts w:cs="Times New Roman"/>
          <w:szCs w:val="24"/>
          <w:vertAlign w:val="superscript"/>
        </w:rPr>
        <w:t>2</w:t>
      </w:r>
      <w:bookmarkEnd w:id="9"/>
      <w:r w:rsidR="00733CD8">
        <w:rPr>
          <w:rFonts w:cs="Times New Roman"/>
          <w:szCs w:val="24"/>
        </w:rPr>
        <w:t>)</w:t>
      </w:r>
    </w:p>
    <w:p w:rsidR="001E7AAC" w:rsidRPr="00D114D9" w:rsidRDefault="001E7AAC" w:rsidP="001E7AAC">
      <w:pPr>
        <w:spacing w:after="0" w:line="480" w:lineRule="auto"/>
        <w:ind w:firstLine="709"/>
        <w:jc w:val="both"/>
        <w:rPr>
          <w:rFonts w:ascii="Times New Roman" w:hAnsi="Times New Roman" w:cs="Times New Roman"/>
          <w:sz w:val="24"/>
          <w:szCs w:val="24"/>
        </w:rPr>
      </w:pPr>
      <w:r w:rsidRPr="00D114D9">
        <w:rPr>
          <w:rFonts w:ascii="Times New Roman" w:hAnsi="Times New Roman" w:cs="Times New Roman"/>
          <w:sz w:val="24"/>
          <w:szCs w:val="24"/>
        </w:rPr>
        <w:t>Untuk mengetahui seberapa besar prosentase variasi variabel independen yang digunakan dalam model regresi mampu menjelaskan variasi variabel dependen dibutuhkan suatu koefisien determinasi (R</w:t>
      </w:r>
      <w:r w:rsidRPr="00D114D9">
        <w:rPr>
          <w:rFonts w:ascii="Times New Roman" w:hAnsi="Times New Roman" w:cs="Times New Roman"/>
          <w:sz w:val="24"/>
          <w:szCs w:val="24"/>
          <w:vertAlign w:val="superscript"/>
        </w:rPr>
        <w:t>2</w:t>
      </w:r>
      <w:r w:rsidRPr="00D114D9">
        <w:rPr>
          <w:rFonts w:ascii="Times New Roman" w:hAnsi="Times New Roman" w:cs="Times New Roman"/>
          <w:sz w:val="24"/>
          <w:szCs w:val="24"/>
        </w:rPr>
        <w:t>). Nilai R</w:t>
      </w:r>
      <w:r w:rsidRPr="00D114D9">
        <w:rPr>
          <w:rFonts w:ascii="Times New Roman" w:hAnsi="Times New Roman" w:cs="Times New Roman"/>
          <w:sz w:val="24"/>
          <w:szCs w:val="24"/>
          <w:vertAlign w:val="superscript"/>
        </w:rPr>
        <w:t xml:space="preserve">2  </w:t>
      </w:r>
      <w:r w:rsidRPr="00D114D9">
        <w:rPr>
          <w:rFonts w:ascii="Times New Roman" w:hAnsi="Times New Roman" w:cs="Times New Roman"/>
          <w:sz w:val="24"/>
          <w:szCs w:val="24"/>
        </w:rPr>
        <w:t>yaitu antara 0-1. Nilai R</w:t>
      </w:r>
      <w:r w:rsidRPr="00D114D9">
        <w:rPr>
          <w:rFonts w:ascii="Times New Roman" w:hAnsi="Times New Roman" w:cs="Times New Roman"/>
          <w:sz w:val="24"/>
          <w:szCs w:val="24"/>
          <w:vertAlign w:val="superscript"/>
        </w:rPr>
        <w:t xml:space="preserve">2 </w:t>
      </w:r>
      <w:r w:rsidRPr="00D114D9">
        <w:rPr>
          <w:rFonts w:ascii="Times New Roman" w:hAnsi="Times New Roman" w:cs="Times New Roman"/>
          <w:sz w:val="24"/>
          <w:szCs w:val="24"/>
        </w:rPr>
        <w:t>yang mendekati 1 berarti variabel-variabel independen memberikan hampir semua informasi yang dibutuhkan untuk memprediksi variasi variabel dependen. Berikut ini hasil uji koefisien determinasi (R</w:t>
      </w:r>
      <w:r w:rsidRPr="00D114D9">
        <w:rPr>
          <w:rFonts w:ascii="Times New Roman" w:hAnsi="Times New Roman" w:cs="Times New Roman"/>
          <w:sz w:val="24"/>
          <w:szCs w:val="24"/>
          <w:vertAlign w:val="superscript"/>
        </w:rPr>
        <w:t>2</w:t>
      </w:r>
      <w:r w:rsidR="00081823">
        <w:rPr>
          <w:rFonts w:ascii="Times New Roman" w:hAnsi="Times New Roman" w:cs="Times New Roman"/>
          <w:sz w:val="24"/>
          <w:szCs w:val="24"/>
        </w:rPr>
        <w:t>) dapat dilihat pada tabel 4.8</w:t>
      </w:r>
      <w:r w:rsidRPr="00D114D9">
        <w:rPr>
          <w:rFonts w:ascii="Times New Roman" w:hAnsi="Times New Roman" w:cs="Times New Roman"/>
          <w:sz w:val="24"/>
          <w:szCs w:val="24"/>
        </w:rPr>
        <w:t xml:space="preserve"> dibawah ini  :</w:t>
      </w:r>
    </w:p>
    <w:p w:rsidR="001E7AAC" w:rsidRPr="00D114D9" w:rsidRDefault="00081823" w:rsidP="001E7AAC">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Tabel 4.8</w:t>
      </w:r>
    </w:p>
    <w:p w:rsidR="001E7AAC" w:rsidRPr="00D114D9" w:rsidRDefault="001E7AAC" w:rsidP="001E7AAC">
      <w:pPr>
        <w:spacing w:after="0"/>
        <w:ind w:firstLine="709"/>
        <w:jc w:val="center"/>
        <w:rPr>
          <w:rFonts w:ascii="Times New Roman" w:hAnsi="Times New Roman" w:cs="Times New Roman"/>
          <w:b/>
          <w:sz w:val="24"/>
          <w:szCs w:val="24"/>
        </w:rPr>
      </w:pPr>
      <w:r w:rsidRPr="00D114D9">
        <w:rPr>
          <w:rFonts w:ascii="Times New Roman" w:hAnsi="Times New Roman" w:cs="Times New Roman"/>
          <w:b/>
          <w:sz w:val="24"/>
          <w:szCs w:val="24"/>
        </w:rPr>
        <w:t>Hasil Uji Koefisien Determinasi (R</w:t>
      </w:r>
      <w:r w:rsidRPr="00D114D9">
        <w:rPr>
          <w:rFonts w:ascii="Times New Roman" w:hAnsi="Times New Roman" w:cs="Times New Roman"/>
          <w:b/>
          <w:sz w:val="24"/>
          <w:szCs w:val="24"/>
          <w:vertAlign w:val="superscript"/>
        </w:rPr>
        <w:t>2</w:t>
      </w:r>
      <w:r w:rsidRPr="00D114D9">
        <w:rPr>
          <w:rFonts w:ascii="Times New Roman" w:hAnsi="Times New Roman" w:cs="Times New Roman"/>
          <w:b/>
          <w:sz w:val="24"/>
          <w:szCs w:val="24"/>
        </w:rPr>
        <w:t>)</w:t>
      </w:r>
    </w:p>
    <w:p w:rsidR="001E7AAC" w:rsidRPr="00D114D9" w:rsidRDefault="001E7AAC" w:rsidP="001E7AAC">
      <w:pPr>
        <w:autoSpaceDE w:val="0"/>
        <w:autoSpaceDN w:val="0"/>
        <w:adjustRightInd w:val="0"/>
        <w:spacing w:after="0"/>
        <w:rPr>
          <w:rFonts w:ascii="Times New Roman" w:hAnsi="Times New Roman" w:cs="Times New Roman"/>
          <w:sz w:val="24"/>
          <w:szCs w:val="24"/>
        </w:rPr>
      </w:pPr>
    </w:p>
    <w:tbl>
      <w:tblPr>
        <w:tblW w:w="80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68"/>
        <w:gridCol w:w="1320"/>
        <w:gridCol w:w="1442"/>
        <w:gridCol w:w="1951"/>
        <w:gridCol w:w="1953"/>
      </w:tblGrid>
      <w:tr w:rsidR="001E7AAC" w:rsidRPr="00D114D9" w:rsidTr="000F739B">
        <w:trPr>
          <w:cantSplit/>
          <w:trHeight w:val="167"/>
        </w:trPr>
        <w:tc>
          <w:tcPr>
            <w:tcW w:w="8034" w:type="dxa"/>
            <w:gridSpan w:val="5"/>
            <w:tcBorders>
              <w:top w:val="nil"/>
              <w:left w:val="nil"/>
              <w:bottom w:val="nil"/>
              <w:right w:val="nil"/>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114D9">
              <w:rPr>
                <w:rFonts w:ascii="Times New Roman" w:hAnsi="Times New Roman" w:cs="Times New Roman"/>
                <w:b/>
                <w:bCs/>
                <w:color w:val="000000"/>
                <w:sz w:val="24"/>
                <w:szCs w:val="24"/>
              </w:rPr>
              <w:t>Model Summary</w:t>
            </w:r>
            <w:r w:rsidRPr="00D114D9">
              <w:rPr>
                <w:rFonts w:ascii="Times New Roman" w:hAnsi="Times New Roman" w:cs="Times New Roman"/>
                <w:b/>
                <w:bCs/>
                <w:color w:val="000000"/>
                <w:sz w:val="24"/>
                <w:szCs w:val="24"/>
                <w:vertAlign w:val="superscript"/>
              </w:rPr>
              <w:t>b</w:t>
            </w:r>
          </w:p>
        </w:tc>
      </w:tr>
      <w:tr w:rsidR="001E7AAC" w:rsidRPr="00D114D9" w:rsidTr="000F739B">
        <w:trPr>
          <w:cantSplit/>
          <w:trHeight w:val="342"/>
        </w:trPr>
        <w:tc>
          <w:tcPr>
            <w:tcW w:w="136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Model</w:t>
            </w:r>
          </w:p>
        </w:tc>
        <w:tc>
          <w:tcPr>
            <w:tcW w:w="1320" w:type="dxa"/>
            <w:tcBorders>
              <w:top w:val="single" w:sz="16" w:space="0" w:color="000000"/>
              <w:left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R</w:t>
            </w:r>
          </w:p>
        </w:tc>
        <w:tc>
          <w:tcPr>
            <w:tcW w:w="1442" w:type="dxa"/>
            <w:tcBorders>
              <w:top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R Square</w:t>
            </w:r>
          </w:p>
        </w:tc>
        <w:tc>
          <w:tcPr>
            <w:tcW w:w="1951" w:type="dxa"/>
            <w:tcBorders>
              <w:top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Adjusted R Square</w:t>
            </w:r>
          </w:p>
        </w:tc>
        <w:tc>
          <w:tcPr>
            <w:tcW w:w="1953" w:type="dxa"/>
            <w:tcBorders>
              <w:top w:val="single" w:sz="16" w:space="0" w:color="000000"/>
              <w:bottom w:val="single" w:sz="16" w:space="0" w:color="000000"/>
              <w:right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Std. Error of the Estimate</w:t>
            </w:r>
          </w:p>
        </w:tc>
      </w:tr>
      <w:tr w:rsidR="001E7AAC" w:rsidRPr="00D114D9" w:rsidTr="000F739B">
        <w:trPr>
          <w:cantSplit/>
          <w:trHeight w:val="167"/>
        </w:trPr>
        <w:tc>
          <w:tcPr>
            <w:tcW w:w="1368" w:type="dxa"/>
            <w:tcBorders>
              <w:top w:val="single" w:sz="16" w:space="0" w:color="000000"/>
              <w:left w:val="single" w:sz="16" w:space="0" w:color="000000"/>
              <w:bottom w:val="single" w:sz="16" w:space="0" w:color="000000"/>
              <w:right w:val="single" w:sz="16" w:space="0" w:color="000000"/>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1</w:t>
            </w:r>
          </w:p>
        </w:tc>
        <w:tc>
          <w:tcPr>
            <w:tcW w:w="1320" w:type="dxa"/>
            <w:tcBorders>
              <w:top w:val="single" w:sz="16" w:space="0" w:color="000000"/>
              <w:left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,600</w:t>
            </w:r>
            <w:r w:rsidRPr="00D114D9">
              <w:rPr>
                <w:rFonts w:ascii="Times New Roman" w:hAnsi="Times New Roman" w:cs="Times New Roman"/>
                <w:color w:val="000000"/>
                <w:sz w:val="24"/>
                <w:szCs w:val="24"/>
                <w:vertAlign w:val="superscript"/>
              </w:rPr>
              <w:t>a</w:t>
            </w:r>
          </w:p>
        </w:tc>
        <w:tc>
          <w:tcPr>
            <w:tcW w:w="1442" w:type="dxa"/>
            <w:tcBorders>
              <w:top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,360</w:t>
            </w:r>
          </w:p>
        </w:tc>
        <w:tc>
          <w:tcPr>
            <w:tcW w:w="1951" w:type="dxa"/>
            <w:tcBorders>
              <w:top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,326</w:t>
            </w:r>
          </w:p>
        </w:tc>
        <w:tc>
          <w:tcPr>
            <w:tcW w:w="1953" w:type="dxa"/>
            <w:tcBorders>
              <w:top w:val="single" w:sz="16" w:space="0" w:color="000000"/>
              <w:bottom w:val="single" w:sz="16" w:space="0" w:color="000000"/>
              <w:right w:val="single" w:sz="16" w:space="0" w:color="000000"/>
            </w:tcBorders>
            <w:shd w:val="clear" w:color="auto" w:fill="FFFFFF"/>
            <w:vAlign w:val="center"/>
          </w:tcPr>
          <w:p w:rsidR="001E7AAC" w:rsidRPr="00D114D9" w:rsidRDefault="001E7AAC" w:rsidP="000F739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,097959</w:t>
            </w:r>
          </w:p>
        </w:tc>
      </w:tr>
      <w:tr w:rsidR="001E7AAC" w:rsidRPr="00D114D9" w:rsidTr="000F739B">
        <w:trPr>
          <w:cantSplit/>
          <w:trHeight w:val="334"/>
        </w:trPr>
        <w:tc>
          <w:tcPr>
            <w:tcW w:w="8034" w:type="dxa"/>
            <w:gridSpan w:val="5"/>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 xml:space="preserve">a. Predictors: (Constant), Konservatisme Akuntansi, Karakter Eksekutif, </w:t>
            </w:r>
            <w:r w:rsidRPr="009E4208">
              <w:rPr>
                <w:rFonts w:ascii="Times New Roman" w:hAnsi="Times New Roman" w:cs="Times New Roman"/>
                <w:i/>
                <w:color w:val="000000"/>
                <w:sz w:val="24"/>
                <w:szCs w:val="24"/>
              </w:rPr>
              <w:t>Leverage</w:t>
            </w:r>
          </w:p>
        </w:tc>
      </w:tr>
      <w:tr w:rsidR="001E7AAC" w:rsidRPr="00D114D9" w:rsidTr="000F739B">
        <w:trPr>
          <w:cantSplit/>
          <w:trHeight w:val="167"/>
        </w:trPr>
        <w:tc>
          <w:tcPr>
            <w:tcW w:w="8034" w:type="dxa"/>
            <w:gridSpan w:val="5"/>
            <w:tcBorders>
              <w:top w:val="nil"/>
              <w:left w:val="nil"/>
              <w:bottom w:val="nil"/>
              <w:right w:val="nil"/>
            </w:tcBorders>
            <w:shd w:val="clear" w:color="auto" w:fill="FFFFFF"/>
          </w:tcPr>
          <w:p w:rsidR="001E7AAC" w:rsidRPr="00D114D9" w:rsidRDefault="001E7AAC" w:rsidP="000F739B">
            <w:pPr>
              <w:autoSpaceDE w:val="0"/>
              <w:autoSpaceDN w:val="0"/>
              <w:adjustRightInd w:val="0"/>
              <w:spacing w:after="0" w:line="240" w:lineRule="auto"/>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 xml:space="preserve">b. Dependent Variable: </w:t>
            </w:r>
            <w:r w:rsidRPr="009E4208">
              <w:rPr>
                <w:rFonts w:ascii="Times New Roman" w:hAnsi="Times New Roman" w:cs="Times New Roman"/>
                <w:i/>
                <w:color w:val="000000"/>
                <w:sz w:val="24"/>
                <w:szCs w:val="24"/>
              </w:rPr>
              <w:t>Tax Avoidance</w:t>
            </w:r>
          </w:p>
          <w:p w:rsidR="001E7AAC" w:rsidRPr="00D114D9" w:rsidRDefault="001E7AAC" w:rsidP="000F739B">
            <w:pPr>
              <w:autoSpaceDE w:val="0"/>
              <w:autoSpaceDN w:val="0"/>
              <w:adjustRightInd w:val="0"/>
              <w:spacing w:after="0" w:line="240" w:lineRule="auto"/>
              <w:ind w:right="60"/>
              <w:rPr>
                <w:rFonts w:ascii="Times New Roman" w:hAnsi="Times New Roman" w:cs="Times New Roman"/>
                <w:color w:val="000000"/>
                <w:sz w:val="24"/>
                <w:szCs w:val="24"/>
              </w:rPr>
            </w:pPr>
          </w:p>
        </w:tc>
      </w:tr>
    </w:tbl>
    <w:p w:rsidR="001E7AAC" w:rsidRPr="00D114D9" w:rsidRDefault="001E7AAC" w:rsidP="001E7AAC">
      <w:pPr>
        <w:autoSpaceDE w:val="0"/>
        <w:autoSpaceDN w:val="0"/>
        <w:adjustRightInd w:val="0"/>
        <w:spacing w:after="0" w:line="480" w:lineRule="auto"/>
        <w:rPr>
          <w:rFonts w:ascii="Times New Roman" w:hAnsi="Times New Roman" w:cs="Times New Roman"/>
          <w:sz w:val="24"/>
          <w:szCs w:val="24"/>
        </w:rPr>
      </w:pPr>
      <w:r w:rsidRPr="00D114D9">
        <w:rPr>
          <w:rFonts w:ascii="Times New Roman" w:hAnsi="Times New Roman" w:cs="Times New Roman"/>
          <w:sz w:val="24"/>
          <w:szCs w:val="24"/>
        </w:rPr>
        <w:t>Sumber : Data yang telah diolah, 2017</w:t>
      </w:r>
    </w:p>
    <w:p w:rsidR="001E7AAC" w:rsidRPr="00D114D9" w:rsidRDefault="001E7AAC" w:rsidP="001E7AAC">
      <w:pPr>
        <w:autoSpaceDE w:val="0"/>
        <w:autoSpaceDN w:val="0"/>
        <w:adjustRightInd w:val="0"/>
        <w:spacing w:after="0" w:line="480" w:lineRule="auto"/>
        <w:jc w:val="both"/>
        <w:rPr>
          <w:rFonts w:ascii="Times New Roman" w:hAnsi="Times New Roman" w:cs="Times New Roman"/>
          <w:sz w:val="24"/>
          <w:szCs w:val="24"/>
        </w:rPr>
      </w:pPr>
      <w:r w:rsidRPr="00D114D9">
        <w:rPr>
          <w:rFonts w:ascii="Times New Roman" w:hAnsi="Times New Roman" w:cs="Times New Roman"/>
          <w:sz w:val="24"/>
          <w:szCs w:val="24"/>
        </w:rPr>
        <w:lastRenderedPageBreak/>
        <w:tab/>
        <w:t>Berdasarkan hasil uji Koefisien Determinasi (R</w:t>
      </w:r>
      <w:r w:rsidRPr="00D114D9">
        <w:rPr>
          <w:rFonts w:ascii="Times New Roman" w:hAnsi="Times New Roman" w:cs="Times New Roman"/>
          <w:sz w:val="24"/>
          <w:szCs w:val="24"/>
          <w:vertAlign w:val="superscript"/>
        </w:rPr>
        <w:t>2</w:t>
      </w:r>
      <w:r w:rsidRPr="00D114D9">
        <w:rPr>
          <w:rFonts w:ascii="Times New Roman" w:hAnsi="Times New Roman" w:cs="Times New Roman"/>
          <w:sz w:val="24"/>
          <w:szCs w:val="24"/>
        </w:rPr>
        <w:t>) diatas dapat dilihat bahwa nilai Adjusted R Square (Adjusted</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R</w:t>
      </w:r>
      <w:r w:rsidRPr="00D114D9">
        <w:rPr>
          <w:rFonts w:ascii="Times New Roman" w:hAnsi="Times New Roman" w:cs="Times New Roman"/>
          <w:sz w:val="24"/>
          <w:szCs w:val="24"/>
          <w:vertAlign w:val="superscript"/>
        </w:rPr>
        <w:t>2</w:t>
      </w:r>
      <w:r w:rsidRPr="00D114D9">
        <w:rPr>
          <w:rFonts w:ascii="Times New Roman" w:hAnsi="Times New Roman" w:cs="Times New Roman"/>
          <w:sz w:val="24"/>
          <w:szCs w:val="24"/>
        </w:rPr>
        <w:t xml:space="preserve">) sebesar 0,326 atau 32,6%. Nilai ini menunjukan bahwa tindakan </w:t>
      </w:r>
      <w:r w:rsidRPr="00D114D9">
        <w:rPr>
          <w:rFonts w:ascii="Times New Roman" w:hAnsi="Times New Roman" w:cs="Times New Roman"/>
          <w:i/>
          <w:sz w:val="24"/>
          <w:szCs w:val="24"/>
        </w:rPr>
        <w:t xml:space="preserve">tax avoidance </w:t>
      </w:r>
      <w:r w:rsidRPr="00D114D9">
        <w:rPr>
          <w:rFonts w:ascii="Times New Roman" w:hAnsi="Times New Roman" w:cs="Times New Roman"/>
          <w:sz w:val="24"/>
          <w:szCs w:val="24"/>
        </w:rPr>
        <w:t xml:space="preserve"> dapat dijelaskan sebesar 32,6% oleh variabel karakter eksekutif, </w:t>
      </w:r>
      <w:r w:rsidRPr="00D114D9">
        <w:rPr>
          <w:rFonts w:ascii="Times New Roman" w:hAnsi="Times New Roman" w:cs="Times New Roman"/>
          <w:i/>
          <w:sz w:val="24"/>
          <w:szCs w:val="24"/>
        </w:rPr>
        <w:t>leverage,</w:t>
      </w:r>
      <w:r w:rsidRPr="00D114D9">
        <w:rPr>
          <w:rFonts w:ascii="Times New Roman" w:hAnsi="Times New Roman" w:cs="Times New Roman"/>
          <w:sz w:val="24"/>
          <w:szCs w:val="24"/>
        </w:rPr>
        <w:t xml:space="preserve"> dan konservatisme akuntansi. Sedangkan sisanya sebesar 67,4% (100% - 32,6%) dijelaskan oleh faktor-faktor lain yang tidak diungkapkan dalam model penelitian ini.</w:t>
      </w:r>
    </w:p>
    <w:p w:rsidR="001E7AAC" w:rsidRPr="00D114D9" w:rsidRDefault="001E7AAC" w:rsidP="001E7AAC">
      <w:pPr>
        <w:pStyle w:val="Heading2"/>
        <w:numPr>
          <w:ilvl w:val="0"/>
          <w:numId w:val="41"/>
        </w:numPr>
        <w:spacing w:before="0" w:line="480" w:lineRule="auto"/>
        <w:ind w:left="709" w:hanging="709"/>
        <w:rPr>
          <w:rFonts w:cs="Times New Roman"/>
          <w:szCs w:val="24"/>
        </w:rPr>
      </w:pPr>
      <w:bookmarkStart w:id="10" w:name="_Toc494660249"/>
      <w:r w:rsidRPr="00D114D9">
        <w:rPr>
          <w:rFonts w:cs="Times New Roman"/>
          <w:szCs w:val="24"/>
        </w:rPr>
        <w:t>Uji Signifikan Parsial (Uji T)</w:t>
      </w:r>
      <w:bookmarkEnd w:id="10"/>
    </w:p>
    <w:p w:rsidR="001E7AAC" w:rsidRPr="00D114D9" w:rsidRDefault="001E7AAC" w:rsidP="001E7AAC">
      <w:pPr>
        <w:autoSpaceDE w:val="0"/>
        <w:autoSpaceDN w:val="0"/>
        <w:adjustRightInd w:val="0"/>
        <w:spacing w:after="0" w:line="480" w:lineRule="auto"/>
        <w:ind w:firstLine="709"/>
        <w:jc w:val="both"/>
        <w:rPr>
          <w:rFonts w:ascii="Times New Roman" w:hAnsi="Times New Roman" w:cs="Times New Roman"/>
          <w:sz w:val="24"/>
          <w:szCs w:val="24"/>
        </w:rPr>
      </w:pPr>
      <w:r w:rsidRPr="00D114D9">
        <w:rPr>
          <w:rFonts w:ascii="Times New Roman" w:hAnsi="Times New Roman" w:cs="Times New Roman"/>
          <w:sz w:val="24"/>
          <w:szCs w:val="24"/>
        </w:rPr>
        <w:t>Uji t pada dasarnya menunjukan seberapa jauh pengaruh satu variabel independen secara individual dalam menerangkan variasi variabel dependen. Kriteria diterima atau ditolaknya hipotesis yaitu jika signifikansi &gt; 0,05 (5%), maka hipitesis ditolak (koefisien regresi tidak signifikan). Sebaliknya jika signifikansi &lt; 0,05 (5%) maka hipotesis tidak dapat ditolak (koefisien regresi signifikan).</w:t>
      </w:r>
    </w:p>
    <w:p w:rsidR="001E7AAC" w:rsidRPr="00D114D9" w:rsidRDefault="00081823" w:rsidP="001E7AAC">
      <w:pPr>
        <w:jc w:val="center"/>
        <w:rPr>
          <w:rFonts w:ascii="Times New Roman" w:hAnsi="Times New Roman" w:cs="Times New Roman"/>
          <w:b/>
          <w:sz w:val="24"/>
          <w:szCs w:val="24"/>
        </w:rPr>
      </w:pPr>
      <w:r>
        <w:rPr>
          <w:rFonts w:ascii="Times New Roman" w:hAnsi="Times New Roman" w:cs="Times New Roman"/>
          <w:b/>
          <w:sz w:val="24"/>
          <w:szCs w:val="24"/>
        </w:rPr>
        <w:t>Tabel 4.9</w:t>
      </w:r>
    </w:p>
    <w:p w:rsidR="001E7AAC" w:rsidRPr="00D114D9" w:rsidRDefault="001E7AAC" w:rsidP="001E7AAC">
      <w:pPr>
        <w:jc w:val="center"/>
        <w:rPr>
          <w:rFonts w:ascii="Times New Roman" w:hAnsi="Times New Roman" w:cs="Times New Roman"/>
          <w:b/>
          <w:sz w:val="24"/>
          <w:szCs w:val="24"/>
        </w:rPr>
      </w:pPr>
      <w:r w:rsidRPr="00D114D9">
        <w:rPr>
          <w:rFonts w:ascii="Times New Roman" w:hAnsi="Times New Roman" w:cs="Times New Roman"/>
          <w:b/>
          <w:sz w:val="24"/>
          <w:szCs w:val="24"/>
        </w:rPr>
        <w:t>Hasil Uji Parsial (Uji T)</w:t>
      </w:r>
    </w:p>
    <w:tbl>
      <w:tblPr>
        <w:tblW w:w="4537" w:type="pct"/>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23"/>
        <w:gridCol w:w="2129"/>
        <w:gridCol w:w="834"/>
        <w:gridCol w:w="838"/>
        <w:gridCol w:w="1393"/>
        <w:gridCol w:w="793"/>
        <w:gridCol w:w="819"/>
      </w:tblGrid>
      <w:tr w:rsidR="001E7AAC" w:rsidRPr="00D114D9" w:rsidTr="000F739B">
        <w:trPr>
          <w:cantSplit/>
          <w:trHeight w:val="667"/>
        </w:trPr>
        <w:tc>
          <w:tcPr>
            <w:tcW w:w="1810" w:type="pct"/>
            <w:gridSpan w:val="2"/>
            <w:vMerge w:val="restart"/>
            <w:tcBorders>
              <w:top w:val="single" w:sz="16" w:space="0" w:color="000000"/>
              <w:left w:val="single" w:sz="16" w:space="0" w:color="000000"/>
              <w:bottom w:val="nil"/>
              <w:right w:val="nil"/>
            </w:tcBorders>
            <w:shd w:val="clear" w:color="auto" w:fill="FFFFFF"/>
            <w:vAlign w:val="bottom"/>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Model</w:t>
            </w:r>
          </w:p>
        </w:tc>
        <w:tc>
          <w:tcPr>
            <w:tcW w:w="1201" w:type="pct"/>
            <w:gridSpan w:val="2"/>
            <w:tcBorders>
              <w:top w:val="single" w:sz="16" w:space="0" w:color="000000"/>
              <w:left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Unstandardized Coefficients</w:t>
            </w:r>
          </w:p>
        </w:tc>
        <w:tc>
          <w:tcPr>
            <w:tcW w:w="831" w:type="pct"/>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Standardized Coefficients</w:t>
            </w:r>
          </w:p>
        </w:tc>
        <w:tc>
          <w:tcPr>
            <w:tcW w:w="570" w:type="pct"/>
            <w:vMerge w:val="restart"/>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T</w:t>
            </w:r>
          </w:p>
        </w:tc>
        <w:tc>
          <w:tcPr>
            <w:tcW w:w="588" w:type="pct"/>
            <w:vMerge w:val="restart"/>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Sig.</w:t>
            </w:r>
          </w:p>
        </w:tc>
      </w:tr>
      <w:tr w:rsidR="001E7AAC" w:rsidRPr="00D114D9" w:rsidTr="000F739B">
        <w:trPr>
          <w:cantSplit/>
          <w:trHeight w:val="147"/>
        </w:trPr>
        <w:tc>
          <w:tcPr>
            <w:tcW w:w="1810" w:type="pct"/>
            <w:gridSpan w:val="2"/>
            <w:vMerge/>
            <w:tcBorders>
              <w:top w:val="single" w:sz="16" w:space="0" w:color="000000"/>
              <w:left w:val="single" w:sz="16" w:space="0" w:color="000000"/>
              <w:bottom w:val="nil"/>
              <w:right w:val="nil"/>
            </w:tcBorders>
            <w:shd w:val="clear" w:color="auto" w:fill="FFFFFF"/>
            <w:vAlign w:val="bottom"/>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599" w:type="pct"/>
            <w:tcBorders>
              <w:left w:val="single" w:sz="16" w:space="0" w:color="000000"/>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B</w:t>
            </w:r>
          </w:p>
        </w:tc>
        <w:tc>
          <w:tcPr>
            <w:tcW w:w="602" w:type="pct"/>
            <w:tcBorders>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Std. Error</w:t>
            </w:r>
          </w:p>
        </w:tc>
        <w:tc>
          <w:tcPr>
            <w:tcW w:w="831" w:type="pct"/>
            <w:tcBorders>
              <w:bottom w:val="single" w:sz="16" w:space="0" w:color="000000"/>
            </w:tcBorders>
            <w:shd w:val="clear" w:color="auto" w:fill="FFFFFF"/>
            <w:vAlign w:val="bottom"/>
          </w:tcPr>
          <w:p w:rsidR="001E7AAC" w:rsidRPr="00D114D9" w:rsidRDefault="001E7AAC" w:rsidP="000F739B">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D114D9">
              <w:rPr>
                <w:rFonts w:ascii="Times New Roman" w:hAnsi="Times New Roman" w:cs="Times New Roman"/>
                <w:color w:val="000000"/>
                <w:sz w:val="24"/>
                <w:szCs w:val="24"/>
              </w:rPr>
              <w:t>Beta</w:t>
            </w:r>
          </w:p>
        </w:tc>
        <w:tc>
          <w:tcPr>
            <w:tcW w:w="570" w:type="pct"/>
            <w:vMerge/>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588" w:type="pct"/>
            <w:vMerge/>
            <w:tcBorders>
              <w:top w:val="single" w:sz="16" w:space="0" w:color="000000"/>
            </w:tcBorders>
            <w:shd w:val="clear" w:color="auto" w:fill="FFFFFF"/>
            <w:vAlign w:val="bottom"/>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r>
      <w:tr w:rsidR="001E7AAC" w:rsidRPr="00D114D9" w:rsidTr="000F739B">
        <w:trPr>
          <w:cantSplit/>
          <w:trHeight w:val="342"/>
        </w:trPr>
        <w:tc>
          <w:tcPr>
            <w:tcW w:w="315" w:type="pct"/>
            <w:vMerge w:val="restart"/>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1</w:t>
            </w:r>
          </w:p>
        </w:tc>
        <w:tc>
          <w:tcPr>
            <w:tcW w:w="1495" w:type="pct"/>
            <w:tcBorders>
              <w:top w:val="single" w:sz="16" w:space="0" w:color="000000"/>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(Constant)</w:t>
            </w:r>
          </w:p>
        </w:tc>
        <w:tc>
          <w:tcPr>
            <w:tcW w:w="599" w:type="pct"/>
            <w:tcBorders>
              <w:top w:val="single" w:sz="16" w:space="0" w:color="000000"/>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,412</w:t>
            </w:r>
          </w:p>
        </w:tc>
        <w:tc>
          <w:tcPr>
            <w:tcW w:w="602" w:type="pct"/>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,045</w:t>
            </w:r>
          </w:p>
        </w:tc>
        <w:tc>
          <w:tcPr>
            <w:tcW w:w="831" w:type="pct"/>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570" w:type="pct"/>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9,150</w:t>
            </w:r>
          </w:p>
        </w:tc>
        <w:tc>
          <w:tcPr>
            <w:tcW w:w="588" w:type="pct"/>
            <w:tcBorders>
              <w:top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,000</w:t>
            </w:r>
          </w:p>
        </w:tc>
      </w:tr>
      <w:tr w:rsidR="001E7AAC" w:rsidRPr="00D114D9" w:rsidTr="000F739B">
        <w:trPr>
          <w:cantSplit/>
          <w:trHeight w:val="147"/>
        </w:trPr>
        <w:tc>
          <w:tcPr>
            <w:tcW w:w="315" w:type="pct"/>
            <w:vMerge/>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sz w:val="24"/>
                <w:szCs w:val="24"/>
              </w:rPr>
            </w:pPr>
          </w:p>
        </w:tc>
        <w:tc>
          <w:tcPr>
            <w:tcW w:w="1495" w:type="pct"/>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Karakter Eksekutif</w:t>
            </w:r>
          </w:p>
        </w:tc>
        <w:tc>
          <w:tcPr>
            <w:tcW w:w="599" w:type="pct"/>
            <w:tcBorders>
              <w:top w:val="nil"/>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-,937</w:t>
            </w:r>
          </w:p>
        </w:tc>
        <w:tc>
          <w:tcPr>
            <w:tcW w:w="602"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,204</w:t>
            </w:r>
          </w:p>
        </w:tc>
        <w:tc>
          <w:tcPr>
            <w:tcW w:w="831"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-,494</w:t>
            </w:r>
          </w:p>
        </w:tc>
        <w:tc>
          <w:tcPr>
            <w:tcW w:w="570"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-4,595</w:t>
            </w:r>
          </w:p>
        </w:tc>
        <w:tc>
          <w:tcPr>
            <w:tcW w:w="588"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,000</w:t>
            </w:r>
          </w:p>
        </w:tc>
      </w:tr>
      <w:tr w:rsidR="001E7AAC" w:rsidRPr="00D114D9" w:rsidTr="000F739B">
        <w:trPr>
          <w:cantSplit/>
          <w:trHeight w:val="147"/>
        </w:trPr>
        <w:tc>
          <w:tcPr>
            <w:tcW w:w="315" w:type="pct"/>
            <w:vMerge/>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1495" w:type="pct"/>
            <w:tcBorders>
              <w:top w:val="nil"/>
              <w:left w:val="nil"/>
              <w:bottom w:val="nil"/>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Leverage</w:t>
            </w:r>
          </w:p>
        </w:tc>
        <w:tc>
          <w:tcPr>
            <w:tcW w:w="599" w:type="pct"/>
            <w:tcBorders>
              <w:top w:val="nil"/>
              <w:left w:val="single" w:sz="16" w:space="0" w:color="000000"/>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,168</w:t>
            </w:r>
          </w:p>
        </w:tc>
        <w:tc>
          <w:tcPr>
            <w:tcW w:w="602"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,076</w:t>
            </w:r>
          </w:p>
        </w:tc>
        <w:tc>
          <w:tcPr>
            <w:tcW w:w="831"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,238</w:t>
            </w:r>
          </w:p>
        </w:tc>
        <w:tc>
          <w:tcPr>
            <w:tcW w:w="570"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2,217</w:t>
            </w:r>
          </w:p>
        </w:tc>
        <w:tc>
          <w:tcPr>
            <w:tcW w:w="588" w:type="pct"/>
            <w:tcBorders>
              <w:top w:val="nil"/>
              <w:bottom w:val="nil"/>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,031</w:t>
            </w:r>
          </w:p>
        </w:tc>
      </w:tr>
      <w:tr w:rsidR="001E7AAC" w:rsidRPr="00D114D9" w:rsidTr="000F739B">
        <w:trPr>
          <w:cantSplit/>
          <w:trHeight w:val="147"/>
        </w:trPr>
        <w:tc>
          <w:tcPr>
            <w:tcW w:w="315" w:type="pct"/>
            <w:vMerge/>
            <w:tcBorders>
              <w:top w:val="single" w:sz="16" w:space="0" w:color="000000"/>
              <w:left w:val="single" w:sz="16" w:space="0" w:color="000000"/>
              <w:bottom w:val="single" w:sz="16" w:space="0" w:color="000000"/>
              <w:right w:val="nil"/>
            </w:tcBorders>
            <w:shd w:val="clear" w:color="auto" w:fill="FFFFFF"/>
          </w:tcPr>
          <w:p w:rsidR="001E7AAC" w:rsidRPr="00D114D9" w:rsidRDefault="001E7AAC" w:rsidP="000F739B">
            <w:pPr>
              <w:autoSpaceDE w:val="0"/>
              <w:autoSpaceDN w:val="0"/>
              <w:adjustRightInd w:val="0"/>
              <w:spacing w:after="0" w:line="240" w:lineRule="auto"/>
              <w:rPr>
                <w:rFonts w:ascii="Times New Roman" w:hAnsi="Times New Roman" w:cs="Times New Roman"/>
                <w:color w:val="000000"/>
                <w:sz w:val="24"/>
                <w:szCs w:val="24"/>
              </w:rPr>
            </w:pPr>
          </w:p>
        </w:tc>
        <w:tc>
          <w:tcPr>
            <w:tcW w:w="1495" w:type="pct"/>
            <w:tcBorders>
              <w:top w:val="nil"/>
              <w:left w:val="nil"/>
              <w:bottom w:val="single" w:sz="16" w:space="0" w:color="000000"/>
              <w:right w:val="single" w:sz="16" w:space="0" w:color="000000"/>
            </w:tcBorders>
            <w:shd w:val="clear" w:color="auto" w:fill="FFFFFF"/>
          </w:tcPr>
          <w:p w:rsidR="001E7AAC" w:rsidRPr="00D114D9" w:rsidRDefault="001E7AAC" w:rsidP="000F739B">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Konservatisme Akuntansi</w:t>
            </w:r>
          </w:p>
        </w:tc>
        <w:tc>
          <w:tcPr>
            <w:tcW w:w="599" w:type="pct"/>
            <w:tcBorders>
              <w:top w:val="nil"/>
              <w:left w:val="single" w:sz="16" w:space="0" w:color="000000"/>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,309</w:t>
            </w:r>
          </w:p>
        </w:tc>
        <w:tc>
          <w:tcPr>
            <w:tcW w:w="602" w:type="pct"/>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,169</w:t>
            </w:r>
          </w:p>
        </w:tc>
        <w:tc>
          <w:tcPr>
            <w:tcW w:w="831" w:type="pct"/>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,195</w:t>
            </w:r>
          </w:p>
        </w:tc>
        <w:tc>
          <w:tcPr>
            <w:tcW w:w="570" w:type="pct"/>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1,831</w:t>
            </w:r>
          </w:p>
        </w:tc>
        <w:tc>
          <w:tcPr>
            <w:tcW w:w="588" w:type="pct"/>
            <w:tcBorders>
              <w:top w:val="nil"/>
              <w:bottom w:val="single" w:sz="16" w:space="0" w:color="000000"/>
            </w:tcBorders>
            <w:shd w:val="clear" w:color="auto" w:fill="FFFFFF"/>
            <w:vAlign w:val="center"/>
          </w:tcPr>
          <w:p w:rsidR="001E7AAC" w:rsidRPr="00D114D9" w:rsidRDefault="001E7AAC" w:rsidP="000F739B">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D114D9">
              <w:rPr>
                <w:rFonts w:ascii="Times New Roman" w:hAnsi="Times New Roman" w:cs="Times New Roman"/>
                <w:color w:val="000000"/>
                <w:sz w:val="24"/>
                <w:szCs w:val="24"/>
              </w:rPr>
              <w:t>,072</w:t>
            </w:r>
          </w:p>
        </w:tc>
      </w:tr>
    </w:tbl>
    <w:p w:rsidR="001E7AAC" w:rsidRPr="00D114D9" w:rsidRDefault="001E7AAC" w:rsidP="001E7AAC">
      <w:pPr>
        <w:autoSpaceDE w:val="0"/>
        <w:autoSpaceDN w:val="0"/>
        <w:adjustRightInd w:val="0"/>
        <w:spacing w:after="0" w:line="320" w:lineRule="atLeast"/>
        <w:ind w:left="60" w:right="60"/>
        <w:rPr>
          <w:rFonts w:ascii="Times New Roman" w:hAnsi="Times New Roman" w:cs="Times New Roman"/>
          <w:color w:val="000000"/>
          <w:sz w:val="24"/>
          <w:szCs w:val="24"/>
        </w:rPr>
      </w:pPr>
      <w:r w:rsidRPr="00D114D9">
        <w:rPr>
          <w:rFonts w:ascii="Times New Roman" w:hAnsi="Times New Roman" w:cs="Times New Roman"/>
          <w:color w:val="000000"/>
          <w:sz w:val="24"/>
          <w:szCs w:val="24"/>
        </w:rPr>
        <w:t xml:space="preserve">a. Dependent Variable: </w:t>
      </w:r>
      <w:r w:rsidRPr="009E4208">
        <w:rPr>
          <w:rFonts w:ascii="Times New Roman" w:hAnsi="Times New Roman" w:cs="Times New Roman"/>
          <w:i/>
          <w:color w:val="000000"/>
          <w:sz w:val="24"/>
          <w:szCs w:val="24"/>
        </w:rPr>
        <w:t>Tax Avoidance</w:t>
      </w:r>
    </w:p>
    <w:p w:rsidR="001E7AAC" w:rsidRPr="00D114D9" w:rsidRDefault="001E7AAC" w:rsidP="001E7AAC">
      <w:pPr>
        <w:rPr>
          <w:rFonts w:ascii="Times New Roman" w:hAnsi="Times New Roman" w:cs="Times New Roman"/>
          <w:sz w:val="24"/>
          <w:szCs w:val="24"/>
        </w:rPr>
      </w:pPr>
      <w:r w:rsidRPr="00D114D9">
        <w:rPr>
          <w:rFonts w:ascii="Times New Roman" w:hAnsi="Times New Roman" w:cs="Times New Roman"/>
          <w:sz w:val="24"/>
          <w:szCs w:val="24"/>
        </w:rPr>
        <w:t>Sumber : Data yang telah diolah, 2017</w:t>
      </w:r>
    </w:p>
    <w:p w:rsidR="001E7AAC" w:rsidRPr="00D114D9" w:rsidRDefault="00F04DA2" w:rsidP="001E7AAC">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Berdasarkan tabel 4.9</w:t>
      </w:r>
      <w:r w:rsidR="001E7AAC" w:rsidRPr="00D114D9">
        <w:rPr>
          <w:rFonts w:ascii="Times New Roman" w:hAnsi="Times New Roman" w:cs="Times New Roman"/>
          <w:sz w:val="24"/>
          <w:szCs w:val="24"/>
        </w:rPr>
        <w:t xml:space="preserve"> hasil Uji Parsial (Uji t) diatas, dapat dilihat hasil dan pembahasan pada masing-masing variabel adalah sebagai berikut :</w:t>
      </w:r>
    </w:p>
    <w:p w:rsidR="001E7AAC" w:rsidRPr="00D114D9" w:rsidRDefault="001E7AAC" w:rsidP="001E7AAC">
      <w:pPr>
        <w:pStyle w:val="ListParagraph"/>
        <w:numPr>
          <w:ilvl w:val="0"/>
          <w:numId w:val="25"/>
        </w:numPr>
        <w:spacing w:line="480" w:lineRule="auto"/>
        <w:ind w:left="993" w:hanging="426"/>
        <w:jc w:val="both"/>
        <w:rPr>
          <w:rFonts w:ascii="Times New Roman" w:hAnsi="Times New Roman" w:cs="Times New Roman"/>
          <w:sz w:val="24"/>
          <w:szCs w:val="24"/>
        </w:rPr>
      </w:pPr>
      <w:r w:rsidRPr="00D114D9">
        <w:rPr>
          <w:rFonts w:ascii="Times New Roman" w:hAnsi="Times New Roman" w:cs="Times New Roman"/>
          <w:sz w:val="24"/>
          <w:szCs w:val="24"/>
        </w:rPr>
        <w:t xml:space="preserve">Pengaruh Karakter Eksekutif terhadap Tindakan </w:t>
      </w:r>
      <w:r w:rsidRPr="00D114D9">
        <w:rPr>
          <w:rFonts w:ascii="Times New Roman" w:hAnsi="Times New Roman" w:cs="Times New Roman"/>
          <w:i/>
          <w:sz w:val="24"/>
          <w:szCs w:val="24"/>
        </w:rPr>
        <w:t>Tax Avoidance</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Berdasarkan hasil uji t dapat diketahui jika variabel karakter eksekutif secara parsial menunjukan nilai t sebesar 4,595 dengan tingkat signifikan sebesar 0,000. Hal ini berarti t</w:t>
      </w:r>
      <w:r w:rsidRPr="00D114D9">
        <w:rPr>
          <w:rFonts w:ascii="Times New Roman" w:hAnsi="Times New Roman" w:cs="Times New Roman"/>
          <w:sz w:val="24"/>
          <w:szCs w:val="24"/>
          <w:vertAlign w:val="subscript"/>
        </w:rPr>
        <w:t xml:space="preserve">hitung </w:t>
      </w:r>
      <w:r w:rsidRPr="00D114D9">
        <w:rPr>
          <w:rFonts w:ascii="Times New Roman" w:hAnsi="Times New Roman" w:cs="Times New Roman"/>
          <w:sz w:val="24"/>
          <w:szCs w:val="24"/>
        </w:rPr>
        <w:t>lebih besar dari t</w:t>
      </w:r>
      <w:r w:rsidRPr="00D114D9">
        <w:rPr>
          <w:rFonts w:ascii="Times New Roman" w:hAnsi="Times New Roman" w:cs="Times New Roman"/>
          <w:sz w:val="24"/>
          <w:szCs w:val="24"/>
          <w:vertAlign w:val="subscript"/>
        </w:rPr>
        <w:t xml:space="preserve">tabel  </w:t>
      </w:r>
      <w:r w:rsidRPr="00D114D9">
        <w:rPr>
          <w:rFonts w:ascii="Times New Roman" w:hAnsi="Times New Roman" w:cs="Times New Roman"/>
          <w:sz w:val="24"/>
          <w:szCs w:val="24"/>
        </w:rPr>
        <w:t xml:space="preserve">yaitu 4,595 &gt; 2,00247 dan nilai signifikan sebesar 0,000 &lt; 0,05. Dengan demikian dapat disimpulan bahwa variabel karakter eksekutif berpengaruh dan signifikan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maka hipotesis (H</w:t>
      </w:r>
      <w:r w:rsidRPr="00D114D9">
        <w:rPr>
          <w:rFonts w:ascii="Times New Roman" w:hAnsi="Times New Roman" w:cs="Times New Roman"/>
          <w:sz w:val="24"/>
          <w:szCs w:val="24"/>
          <w:vertAlign w:val="subscript"/>
        </w:rPr>
        <w:t>1</w:t>
      </w:r>
      <w:r w:rsidRPr="00D114D9">
        <w:rPr>
          <w:rFonts w:ascii="Times New Roman" w:hAnsi="Times New Roman" w:cs="Times New Roman"/>
          <w:sz w:val="24"/>
          <w:szCs w:val="24"/>
        </w:rPr>
        <w:t>) diterima.</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Penelitian ini sejalan dengan penelitian Alviyani (2016) yang mengatakan bahwa karakter eksekutif berpengaruh secara signifikan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Namun hal ini bertolak belakang dengan hasil penelitian yang dilakukan oleh Indarti dan Winoto (2015) yang mengatakan bahwa karakter eksekutif tidak berpengaruh dan tidak signifikan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Besar kecilnya risiko perusahaan mengindikasikan kecenderungan karaker eksekutif. Tingkat risiko yang besar mengindikasikan bahwa pimpinan perusahaan lebih bersifat </w:t>
      </w:r>
      <w:r w:rsidRPr="00D114D9">
        <w:rPr>
          <w:rFonts w:ascii="Times New Roman" w:hAnsi="Times New Roman" w:cs="Times New Roman"/>
          <w:i/>
          <w:sz w:val="24"/>
          <w:szCs w:val="24"/>
        </w:rPr>
        <w:t>risk taker</w:t>
      </w:r>
      <w:r w:rsidRPr="00D114D9">
        <w:rPr>
          <w:rFonts w:ascii="Times New Roman" w:hAnsi="Times New Roman" w:cs="Times New Roman"/>
          <w:sz w:val="24"/>
          <w:szCs w:val="24"/>
        </w:rPr>
        <w:t xml:space="preserve"> yang lebih berani mengambil risiko sedangkan tingkat risiko yang lebih rendah mengindikasikan karakter eksekutif lebih memiliki sifat </w:t>
      </w:r>
      <w:r w:rsidRPr="00D114D9">
        <w:rPr>
          <w:rFonts w:ascii="Times New Roman" w:hAnsi="Times New Roman" w:cs="Times New Roman"/>
          <w:i/>
          <w:sz w:val="24"/>
          <w:szCs w:val="24"/>
        </w:rPr>
        <w:t>risk averse</w:t>
      </w:r>
      <w:r w:rsidRPr="00D114D9">
        <w:rPr>
          <w:rFonts w:ascii="Times New Roman" w:hAnsi="Times New Roman" w:cs="Times New Roman"/>
          <w:sz w:val="24"/>
          <w:szCs w:val="24"/>
        </w:rPr>
        <w:t xml:space="preserve"> dimana eksekutif cenderung tidak menyukai resiko sehingga kurang berani dalam mengambil keputusan dalam melakukan penghindaran pajak. </w:t>
      </w:r>
      <w:r w:rsidRPr="00D114D9">
        <w:rPr>
          <w:rFonts w:ascii="Times New Roman" w:hAnsi="Times New Roman" w:cs="Times New Roman"/>
          <w:i/>
          <w:sz w:val="24"/>
          <w:szCs w:val="24"/>
        </w:rPr>
        <w:t>Risk averse</w:t>
      </w:r>
      <w:r w:rsidRPr="00D114D9">
        <w:rPr>
          <w:rFonts w:ascii="Times New Roman" w:hAnsi="Times New Roman" w:cs="Times New Roman"/>
          <w:sz w:val="24"/>
          <w:szCs w:val="24"/>
        </w:rPr>
        <w:t xml:space="preserve"> lebih menitik </w:t>
      </w:r>
      <w:r w:rsidRPr="00D114D9">
        <w:rPr>
          <w:rFonts w:ascii="Times New Roman" w:hAnsi="Times New Roman" w:cs="Times New Roman"/>
          <w:sz w:val="24"/>
          <w:szCs w:val="24"/>
        </w:rPr>
        <w:lastRenderedPageBreak/>
        <w:t>beratkan pada keputusan-keputusan yang tidak mengakibatkan resiko yang besar.</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Dalam penelitian ini mengungkapkan hasil bahwa semakin tinggi karakter eksekutif maka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akan semakin rendah. Perusahaan yang memiliki tingkat risiko perusahaan yang tinggi cenderung akan menyajikan laporan keuangan apa adanya untuk melihat seberapa jauh kinerja yang telah dilakukan oleh perusahaan sehingga peluang untuk melakukan penghindaran pajak menjadi rendah.</w:t>
      </w:r>
    </w:p>
    <w:p w:rsidR="001E7AAC" w:rsidRPr="00D114D9" w:rsidRDefault="001E7AAC" w:rsidP="001E7AAC">
      <w:pPr>
        <w:pStyle w:val="ListParagraph"/>
        <w:numPr>
          <w:ilvl w:val="0"/>
          <w:numId w:val="25"/>
        </w:numPr>
        <w:spacing w:line="480" w:lineRule="auto"/>
        <w:ind w:left="993" w:hanging="426"/>
        <w:jc w:val="both"/>
        <w:rPr>
          <w:rFonts w:ascii="Times New Roman" w:hAnsi="Times New Roman" w:cs="Times New Roman"/>
          <w:sz w:val="24"/>
          <w:szCs w:val="24"/>
        </w:rPr>
      </w:pPr>
      <w:r w:rsidRPr="00D114D9">
        <w:rPr>
          <w:rFonts w:ascii="Times New Roman" w:hAnsi="Times New Roman" w:cs="Times New Roman"/>
          <w:sz w:val="24"/>
          <w:szCs w:val="24"/>
        </w:rPr>
        <w:t xml:space="preserve">Pengaruh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terhadap tindakan </w:t>
      </w:r>
      <w:r w:rsidRPr="00D114D9">
        <w:rPr>
          <w:rFonts w:ascii="Times New Roman" w:hAnsi="Times New Roman" w:cs="Times New Roman"/>
          <w:i/>
          <w:sz w:val="24"/>
          <w:szCs w:val="24"/>
        </w:rPr>
        <w:t>tax avoidance</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Berdasarkan hasil uji t dapat diketahui jika variabel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secara parsial menunjukan nilai t sebesar 2,217 dengan tingkat signifikan sebesar 0,031. Hal ini berarti t</w:t>
      </w:r>
      <w:r w:rsidRPr="00D114D9">
        <w:rPr>
          <w:rFonts w:ascii="Times New Roman" w:hAnsi="Times New Roman" w:cs="Times New Roman"/>
          <w:sz w:val="24"/>
          <w:szCs w:val="24"/>
          <w:vertAlign w:val="subscript"/>
        </w:rPr>
        <w:t xml:space="preserve">hitung </w:t>
      </w:r>
      <w:r w:rsidRPr="00D114D9">
        <w:rPr>
          <w:rFonts w:ascii="Times New Roman" w:hAnsi="Times New Roman" w:cs="Times New Roman"/>
          <w:sz w:val="24"/>
          <w:szCs w:val="24"/>
        </w:rPr>
        <w:t>lebih besar dari t</w:t>
      </w:r>
      <w:r w:rsidRPr="00D114D9">
        <w:rPr>
          <w:rFonts w:ascii="Times New Roman" w:hAnsi="Times New Roman" w:cs="Times New Roman"/>
          <w:sz w:val="24"/>
          <w:szCs w:val="24"/>
          <w:vertAlign w:val="subscript"/>
        </w:rPr>
        <w:t xml:space="preserve">tabel  </w:t>
      </w:r>
      <w:r w:rsidRPr="00D114D9">
        <w:rPr>
          <w:rFonts w:ascii="Times New Roman" w:hAnsi="Times New Roman" w:cs="Times New Roman"/>
          <w:sz w:val="24"/>
          <w:szCs w:val="24"/>
        </w:rPr>
        <w:t xml:space="preserve">yaitu 2,217 &gt; 2,00247 dan nilai signifikan sebesar 0,031 &lt; 0,05. Dengan demikian dapat disimpulan bahwa variabel </w:t>
      </w:r>
      <w:r w:rsidRPr="00D114D9">
        <w:rPr>
          <w:rFonts w:ascii="Times New Roman" w:hAnsi="Times New Roman" w:cs="Times New Roman"/>
          <w:i/>
          <w:sz w:val="24"/>
          <w:szCs w:val="24"/>
        </w:rPr>
        <w:t>leverage</w:t>
      </w:r>
      <w:r w:rsidRPr="00D114D9">
        <w:rPr>
          <w:rFonts w:ascii="Times New Roman" w:hAnsi="Times New Roman" w:cs="Times New Roman"/>
          <w:sz w:val="24"/>
          <w:szCs w:val="24"/>
        </w:rPr>
        <w:t xml:space="preserve"> berpengaruh dan signifikan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maka hipotesis (H</w:t>
      </w:r>
      <w:r w:rsidRPr="00D114D9">
        <w:rPr>
          <w:rFonts w:ascii="Times New Roman" w:hAnsi="Times New Roman" w:cs="Times New Roman"/>
          <w:sz w:val="24"/>
          <w:szCs w:val="24"/>
          <w:vertAlign w:val="subscript"/>
        </w:rPr>
        <w:t>2</w:t>
      </w:r>
      <w:r w:rsidRPr="00D114D9">
        <w:rPr>
          <w:rFonts w:ascii="Times New Roman" w:hAnsi="Times New Roman" w:cs="Times New Roman"/>
          <w:sz w:val="24"/>
          <w:szCs w:val="24"/>
        </w:rPr>
        <w:t>) diterima.</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Penelitian ini sejalan dengan penelitian Dharma dan Ardiana (2016) yang mengatakan bahwa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berpengaruh dan signifikan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xml:space="preserve">. Namun hal ini bertolak belakang dengan hasil penelitian yang dilakukan oleh Nurfadilah, dkk. (2015) yang mengatakan bahwa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tidak berpengaruh dan tidak signifikan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lastRenderedPageBreak/>
        <w:t>Perusahaan mempunyai alternatif untuk mendapatkan dana sebagaimana untuk menjalankan operasional perusahaannya. Pertama, dana bisa didapatkan dari investasi dengan menjual kepemilikan perusahaan berupa saham. Kedua, didapatkan dari pinjaman bank, lembaga non-bank maupun dari lembaga non formal. Adanya perbedaan dalam perilaku akuntansi dalam cara mendapatkan dana tersebut. Perusahaan yang mendapat dana dari investasi para pemilik perusahaan akan mencatat aset pada modal, sedangkan perusahaan yang mendapat dana dari pinjaman akan mencatat aset pada utang.</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Perbedaan perlakuan akuntansi tersebut membuat perusahaan lebih banyak menggunakan pinjaman untuk dana atau modal. Pinjaman yang dilakukan mengharuskan perusahaan membayar bunga atas utangnya. Salah satu yang banyak dilakukan perusahaan adalah dengan cara berhutang atau menjual obligasi kepada afiliasi perusahaan induk dan membayar kembali cicilan dengan bunga yang tinggi. Beban bunga yang ditanggung perusahaan dapat dimanfaatkan sebagai pengurang penghasilan kena pajak perusahaan. Laba kena pajak yang berkurang akan mengurangi jumlah pajak yang harus dibayar. Semakin besar </w:t>
      </w:r>
      <w:r w:rsidRPr="00D114D9">
        <w:rPr>
          <w:rFonts w:ascii="Times New Roman" w:hAnsi="Times New Roman" w:cs="Times New Roman"/>
          <w:i/>
          <w:sz w:val="24"/>
          <w:szCs w:val="24"/>
        </w:rPr>
        <w:t xml:space="preserve">leverage, </w:t>
      </w:r>
      <w:r w:rsidRPr="00D114D9">
        <w:rPr>
          <w:rFonts w:ascii="Times New Roman" w:hAnsi="Times New Roman" w:cs="Times New Roman"/>
          <w:sz w:val="24"/>
          <w:szCs w:val="24"/>
        </w:rPr>
        <w:t xml:space="preserve">akan meningkatkan tindakan </w:t>
      </w:r>
      <w:r w:rsidRPr="00D114D9">
        <w:rPr>
          <w:rFonts w:ascii="Times New Roman" w:hAnsi="Times New Roman" w:cs="Times New Roman"/>
          <w:i/>
          <w:sz w:val="24"/>
          <w:szCs w:val="24"/>
        </w:rPr>
        <w:t xml:space="preserve">tax avoidance. </w:t>
      </w:r>
    </w:p>
    <w:p w:rsidR="001E7AAC" w:rsidRPr="00D114D9" w:rsidRDefault="001E7AAC" w:rsidP="001E7AAC">
      <w:pPr>
        <w:pStyle w:val="ListParagraph"/>
        <w:numPr>
          <w:ilvl w:val="0"/>
          <w:numId w:val="25"/>
        </w:numPr>
        <w:spacing w:line="480" w:lineRule="auto"/>
        <w:ind w:left="993" w:hanging="426"/>
        <w:jc w:val="both"/>
        <w:rPr>
          <w:rFonts w:ascii="Times New Roman" w:hAnsi="Times New Roman" w:cs="Times New Roman"/>
          <w:sz w:val="24"/>
          <w:szCs w:val="24"/>
        </w:rPr>
      </w:pPr>
      <w:r w:rsidRPr="00D114D9">
        <w:rPr>
          <w:rFonts w:ascii="Times New Roman" w:hAnsi="Times New Roman" w:cs="Times New Roman"/>
          <w:sz w:val="24"/>
          <w:szCs w:val="24"/>
        </w:rPr>
        <w:t xml:space="preserve">Pengaruh konservatisme akuntansi terhadap tindakan </w:t>
      </w:r>
      <w:r w:rsidRPr="00D114D9">
        <w:rPr>
          <w:rFonts w:ascii="Times New Roman" w:hAnsi="Times New Roman" w:cs="Times New Roman"/>
          <w:i/>
          <w:sz w:val="24"/>
          <w:szCs w:val="24"/>
        </w:rPr>
        <w:t>tax avoidance</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Berdasarkan hasil uji t dapat diketahui jika variabel konservatisme akuntansi</w:t>
      </w:r>
      <w:r w:rsidRPr="00D114D9">
        <w:rPr>
          <w:rFonts w:ascii="Times New Roman" w:hAnsi="Times New Roman" w:cs="Times New Roman"/>
          <w:i/>
          <w:sz w:val="24"/>
          <w:szCs w:val="24"/>
        </w:rPr>
        <w:t xml:space="preserve"> </w:t>
      </w:r>
      <w:r w:rsidRPr="00D114D9">
        <w:rPr>
          <w:rFonts w:ascii="Times New Roman" w:hAnsi="Times New Roman" w:cs="Times New Roman"/>
          <w:sz w:val="24"/>
          <w:szCs w:val="24"/>
        </w:rPr>
        <w:t>secara parsial menunjukan nilai t sebesar 1,831 dengan tingkat signifikan sebesar 0,072. Hal ini berarti t</w:t>
      </w:r>
      <w:r w:rsidRPr="00D114D9">
        <w:rPr>
          <w:rFonts w:ascii="Times New Roman" w:hAnsi="Times New Roman" w:cs="Times New Roman"/>
          <w:sz w:val="24"/>
          <w:szCs w:val="24"/>
          <w:vertAlign w:val="subscript"/>
        </w:rPr>
        <w:t xml:space="preserve">hitung </w:t>
      </w:r>
      <w:r w:rsidRPr="00D114D9">
        <w:rPr>
          <w:rFonts w:ascii="Times New Roman" w:hAnsi="Times New Roman" w:cs="Times New Roman"/>
          <w:sz w:val="24"/>
          <w:szCs w:val="24"/>
        </w:rPr>
        <w:t xml:space="preserve">lebih </w:t>
      </w:r>
      <w:r w:rsidRPr="00D114D9">
        <w:rPr>
          <w:rFonts w:ascii="Times New Roman" w:hAnsi="Times New Roman" w:cs="Times New Roman"/>
          <w:sz w:val="24"/>
          <w:szCs w:val="24"/>
        </w:rPr>
        <w:lastRenderedPageBreak/>
        <w:t>kecil dari t</w:t>
      </w:r>
      <w:r w:rsidRPr="00D114D9">
        <w:rPr>
          <w:rFonts w:ascii="Times New Roman" w:hAnsi="Times New Roman" w:cs="Times New Roman"/>
          <w:sz w:val="24"/>
          <w:szCs w:val="24"/>
          <w:vertAlign w:val="subscript"/>
        </w:rPr>
        <w:t xml:space="preserve">tabel  </w:t>
      </w:r>
      <w:r w:rsidRPr="00D114D9">
        <w:rPr>
          <w:rFonts w:ascii="Times New Roman" w:hAnsi="Times New Roman" w:cs="Times New Roman"/>
          <w:sz w:val="24"/>
          <w:szCs w:val="24"/>
        </w:rPr>
        <w:t>yaitu 1,831 &lt; 2,00247 dan nilai signifikan sebesar 0,072 &gt; 0,05. Dengan demikian dapat disimpulan bahwa variabel konservatisme akuntan</w:t>
      </w:r>
      <w:r w:rsidR="00094826">
        <w:rPr>
          <w:rFonts w:ascii="Times New Roman" w:hAnsi="Times New Roman" w:cs="Times New Roman"/>
          <w:sz w:val="24"/>
          <w:szCs w:val="24"/>
        </w:rPr>
        <w:t xml:space="preserve">si tidak berpengaruh dan tidak </w:t>
      </w:r>
      <w:r w:rsidRPr="00D114D9">
        <w:rPr>
          <w:rFonts w:ascii="Times New Roman" w:hAnsi="Times New Roman" w:cs="Times New Roman"/>
          <w:sz w:val="24"/>
          <w:szCs w:val="24"/>
        </w:rPr>
        <w:t xml:space="preserve">signifikan terhadap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maka hipotesis (H</w:t>
      </w:r>
      <w:r w:rsidRPr="00D114D9">
        <w:rPr>
          <w:rFonts w:ascii="Times New Roman" w:hAnsi="Times New Roman" w:cs="Times New Roman"/>
          <w:sz w:val="24"/>
          <w:szCs w:val="24"/>
          <w:vertAlign w:val="subscript"/>
        </w:rPr>
        <w:t>3</w:t>
      </w:r>
      <w:r w:rsidRPr="00D114D9">
        <w:rPr>
          <w:rFonts w:ascii="Times New Roman" w:hAnsi="Times New Roman" w:cs="Times New Roman"/>
          <w:sz w:val="24"/>
          <w:szCs w:val="24"/>
        </w:rPr>
        <w:t>) ditolak.</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Penelitian ini sejalan dengan penelitian Alviyani (2016) yang mengatakan bahwa konservatisme akuntansi tidak berpengaruh dan tidak signifikan terhadap penghindaran pajak. Namun hal ini bertolak belakang dengan hasil penelitian yang dilakukan oleh Sarra (2017) yang mengatakan bahwa konservatisme akuntansi berpengaruh dan signifikan terhadap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Dalam prinsip konservatisme dapat terlihat pada beberapa kebijakan pemerintah seperti tidak diperkenankannya membentuk cadangan piutang ragu-ragu kecuali untuk bank dan leasing dengan hak opsi serta perusahaan asuransi dan cadangan biaya reklame untuk usaha pertambangan dan hanya penggunakan metode harga perolehan secara rata-rata atau dengan cara mendahulukan persediaan yang diperoleh pertama (FIFO) tidak boleh menggunakan (LIFO) untuk menilai persediaan dan pemakain untuk perhitungan harga pokok sesuai dengan pasal 9 ayat (1) huruf c dan pasal 10 ayat (6) Undang – Undang Nomor 7 Tahun 1983 tentang Pajak Penghasilan yang sudah diubah beberapa kali hingga perubahan yang terakhir.</w:t>
      </w:r>
    </w:p>
    <w:p w:rsidR="001E7AAC" w:rsidRPr="00D114D9" w:rsidRDefault="001E7AAC" w:rsidP="001E7AAC">
      <w:pPr>
        <w:pStyle w:val="ListParagraph"/>
        <w:spacing w:line="480" w:lineRule="auto"/>
        <w:ind w:left="993" w:firstLine="567"/>
        <w:jc w:val="both"/>
        <w:rPr>
          <w:rFonts w:ascii="Times New Roman" w:hAnsi="Times New Roman" w:cs="Times New Roman"/>
          <w:sz w:val="24"/>
          <w:szCs w:val="24"/>
        </w:rPr>
      </w:pPr>
      <w:r w:rsidRPr="00D114D9">
        <w:rPr>
          <w:rFonts w:ascii="Times New Roman" w:hAnsi="Times New Roman" w:cs="Times New Roman"/>
          <w:sz w:val="24"/>
          <w:szCs w:val="24"/>
        </w:rPr>
        <w:t xml:space="preserve">Penelitian ini menunjukan bahwa penggunaan metode akuntansi yang konservatif tidak akan meningkatkan kecenderungan perusahaan </w:t>
      </w:r>
      <w:r w:rsidRPr="00D114D9">
        <w:rPr>
          <w:rFonts w:ascii="Times New Roman" w:hAnsi="Times New Roman" w:cs="Times New Roman"/>
          <w:sz w:val="24"/>
          <w:szCs w:val="24"/>
        </w:rPr>
        <w:lastRenderedPageBreak/>
        <w:t xml:space="preserve">untuk melakukan tindakan </w:t>
      </w:r>
      <w:r w:rsidRPr="00D114D9">
        <w:rPr>
          <w:rFonts w:ascii="Times New Roman" w:hAnsi="Times New Roman" w:cs="Times New Roman"/>
          <w:i/>
          <w:sz w:val="24"/>
          <w:szCs w:val="24"/>
        </w:rPr>
        <w:t>tax avoidance</w:t>
      </w:r>
      <w:r w:rsidRPr="00D114D9">
        <w:rPr>
          <w:rFonts w:ascii="Times New Roman" w:hAnsi="Times New Roman" w:cs="Times New Roman"/>
          <w:sz w:val="24"/>
          <w:szCs w:val="24"/>
        </w:rPr>
        <w:t>, karena dengan adanya Peraturan Pemerintah maka kecenderungan untuk melakukan penghindaran pajak akan semakin sempit.</w:t>
      </w:r>
    </w:p>
    <w:p w:rsidR="001E7AAC" w:rsidRPr="00D114D9" w:rsidRDefault="001E7AAC" w:rsidP="001E7AAC">
      <w:pPr>
        <w:pStyle w:val="Heading2"/>
        <w:numPr>
          <w:ilvl w:val="0"/>
          <w:numId w:val="41"/>
        </w:numPr>
        <w:spacing w:before="0" w:line="480" w:lineRule="auto"/>
        <w:ind w:left="851" w:hanging="709"/>
        <w:rPr>
          <w:rFonts w:cs="Times New Roman"/>
          <w:szCs w:val="24"/>
        </w:rPr>
      </w:pPr>
      <w:bookmarkStart w:id="11" w:name="_Toc494660250"/>
      <w:r w:rsidRPr="00D114D9">
        <w:rPr>
          <w:rFonts w:cs="Times New Roman"/>
          <w:szCs w:val="24"/>
        </w:rPr>
        <w:t>Uji Signifikan Simultan (Uji F)</w:t>
      </w:r>
      <w:bookmarkEnd w:id="11"/>
    </w:p>
    <w:p w:rsidR="001E7AAC" w:rsidRPr="00D114D9" w:rsidRDefault="001E7AAC" w:rsidP="001E7AAC">
      <w:pPr>
        <w:pStyle w:val="ListParagraph"/>
        <w:spacing w:line="480" w:lineRule="auto"/>
        <w:ind w:left="142" w:firstLine="567"/>
        <w:jc w:val="both"/>
        <w:rPr>
          <w:rFonts w:ascii="Times New Roman" w:hAnsi="Times New Roman" w:cs="Times New Roman"/>
          <w:b/>
          <w:sz w:val="24"/>
          <w:szCs w:val="24"/>
        </w:rPr>
      </w:pPr>
      <w:r w:rsidRPr="00D114D9">
        <w:rPr>
          <w:rFonts w:ascii="Times New Roman" w:hAnsi="Times New Roman" w:cs="Times New Roman"/>
          <w:sz w:val="24"/>
          <w:szCs w:val="24"/>
        </w:rPr>
        <w:t xml:space="preserve">Uji F bertujuan untuk menunjukan apakah semua variabel independen dalam model regresi memepunyai pengaruh secara bersama-sama terhadap variabel dependen. Jika signifikansi &lt; 0,05 (5%) maka hipotesis diterima sebaliknya jika signifikansi &gt; 0,05 (5%), maka hipotesis ditolak. Berikut hasil uji signifikansi simultan (Uji </w:t>
      </w:r>
      <w:r w:rsidR="00F04DA2">
        <w:rPr>
          <w:rFonts w:ascii="Times New Roman" w:hAnsi="Times New Roman" w:cs="Times New Roman"/>
          <w:sz w:val="24"/>
          <w:szCs w:val="24"/>
        </w:rPr>
        <w:t>F) dapat dilihat pada tabel 4.10</w:t>
      </w:r>
      <w:r w:rsidRPr="00D114D9">
        <w:rPr>
          <w:rFonts w:ascii="Times New Roman" w:hAnsi="Times New Roman" w:cs="Times New Roman"/>
          <w:sz w:val="24"/>
          <w:szCs w:val="24"/>
        </w:rPr>
        <w:t xml:space="preserve"> sebagai berikut :</w:t>
      </w:r>
    </w:p>
    <w:p w:rsidR="001E7AAC" w:rsidRPr="00D114D9" w:rsidRDefault="00F04DA2" w:rsidP="001E7AAC">
      <w:pPr>
        <w:pStyle w:val="ListParagraph"/>
        <w:spacing w:line="480" w:lineRule="auto"/>
        <w:ind w:left="709"/>
        <w:jc w:val="center"/>
        <w:rPr>
          <w:rFonts w:ascii="Times New Roman" w:hAnsi="Times New Roman" w:cs="Times New Roman"/>
          <w:b/>
          <w:sz w:val="24"/>
          <w:szCs w:val="24"/>
        </w:rPr>
      </w:pPr>
      <w:r>
        <w:rPr>
          <w:rFonts w:ascii="Times New Roman" w:hAnsi="Times New Roman" w:cs="Times New Roman"/>
          <w:b/>
          <w:sz w:val="24"/>
          <w:szCs w:val="24"/>
        </w:rPr>
        <w:t>Tabel 4.10</w:t>
      </w:r>
    </w:p>
    <w:p w:rsidR="001E7AAC" w:rsidRPr="00931D27" w:rsidRDefault="001E7AAC" w:rsidP="001E7AAC">
      <w:pPr>
        <w:pStyle w:val="ListParagraph"/>
        <w:spacing w:after="0"/>
        <w:ind w:left="709"/>
        <w:jc w:val="center"/>
        <w:rPr>
          <w:rFonts w:ascii="Times New Roman" w:hAnsi="Times New Roman" w:cs="Times New Roman"/>
          <w:b/>
        </w:rPr>
      </w:pPr>
      <w:r w:rsidRPr="00931D27">
        <w:rPr>
          <w:rFonts w:ascii="Times New Roman" w:hAnsi="Times New Roman" w:cs="Times New Roman"/>
          <w:b/>
        </w:rPr>
        <w:t>Hasil Uji F</w:t>
      </w:r>
    </w:p>
    <w:tbl>
      <w:tblPr>
        <w:tblW w:w="711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163"/>
        <w:gridCol w:w="1328"/>
        <w:gridCol w:w="926"/>
        <w:gridCol w:w="1274"/>
        <w:gridCol w:w="926"/>
        <w:gridCol w:w="928"/>
      </w:tblGrid>
      <w:tr w:rsidR="001E7AAC" w:rsidRPr="00931D27" w:rsidTr="000F739B">
        <w:trPr>
          <w:cantSplit/>
          <w:trHeight w:val="277"/>
        </w:trPr>
        <w:tc>
          <w:tcPr>
            <w:tcW w:w="7112" w:type="dxa"/>
            <w:gridSpan w:val="7"/>
            <w:tcBorders>
              <w:top w:val="nil"/>
              <w:left w:val="nil"/>
              <w:bottom w:val="nil"/>
              <w:right w:val="nil"/>
            </w:tcBorders>
            <w:shd w:val="clear" w:color="auto" w:fill="FFFFFF"/>
            <w:vAlign w:val="center"/>
          </w:tcPr>
          <w:p w:rsidR="001E7AAC" w:rsidRPr="00931D27" w:rsidRDefault="001E7AAC" w:rsidP="000F739B">
            <w:pPr>
              <w:autoSpaceDE w:val="0"/>
              <w:autoSpaceDN w:val="0"/>
              <w:adjustRightInd w:val="0"/>
              <w:spacing w:after="0"/>
              <w:ind w:left="60" w:right="60"/>
              <w:jc w:val="center"/>
              <w:rPr>
                <w:rFonts w:ascii="Times New Roman" w:hAnsi="Times New Roman" w:cs="Times New Roman"/>
                <w:color w:val="000000"/>
              </w:rPr>
            </w:pPr>
            <w:r w:rsidRPr="00931D27">
              <w:rPr>
                <w:rFonts w:ascii="Times New Roman" w:hAnsi="Times New Roman" w:cs="Times New Roman"/>
                <w:b/>
                <w:bCs/>
                <w:color w:val="000000"/>
              </w:rPr>
              <w:t>ANOVA</w:t>
            </w:r>
            <w:r w:rsidRPr="00931D27">
              <w:rPr>
                <w:rFonts w:ascii="Times New Roman" w:hAnsi="Times New Roman" w:cs="Times New Roman"/>
                <w:b/>
                <w:bCs/>
                <w:color w:val="000000"/>
                <w:vertAlign w:val="superscript"/>
              </w:rPr>
              <w:t>a</w:t>
            </w:r>
          </w:p>
        </w:tc>
      </w:tr>
      <w:tr w:rsidR="001E7AAC" w:rsidRPr="00931D27" w:rsidTr="000F739B">
        <w:trPr>
          <w:cantSplit/>
          <w:trHeight w:val="289"/>
        </w:trPr>
        <w:tc>
          <w:tcPr>
            <w:tcW w:w="1730" w:type="dxa"/>
            <w:gridSpan w:val="2"/>
            <w:tcBorders>
              <w:top w:val="single" w:sz="16" w:space="0" w:color="000000"/>
              <w:left w:val="single" w:sz="16" w:space="0" w:color="000000"/>
              <w:bottom w:val="single" w:sz="16" w:space="0" w:color="000000"/>
              <w:right w:val="nil"/>
            </w:tcBorders>
            <w:shd w:val="clear" w:color="auto" w:fill="FFFFFF"/>
            <w:vAlign w:val="bottom"/>
          </w:tcPr>
          <w:p w:rsidR="001E7AAC" w:rsidRPr="00931D27" w:rsidRDefault="001E7AAC" w:rsidP="000F739B">
            <w:pPr>
              <w:autoSpaceDE w:val="0"/>
              <w:autoSpaceDN w:val="0"/>
              <w:adjustRightInd w:val="0"/>
              <w:spacing w:after="0"/>
              <w:ind w:left="60" w:right="60"/>
              <w:rPr>
                <w:rFonts w:ascii="Times New Roman" w:hAnsi="Times New Roman" w:cs="Times New Roman"/>
                <w:color w:val="000000"/>
              </w:rPr>
            </w:pPr>
            <w:r w:rsidRPr="00931D27">
              <w:rPr>
                <w:rFonts w:ascii="Times New Roman" w:hAnsi="Times New Roman" w:cs="Times New Roman"/>
                <w:color w:val="000000"/>
              </w:rPr>
              <w:t>Model</w:t>
            </w:r>
          </w:p>
        </w:tc>
        <w:tc>
          <w:tcPr>
            <w:tcW w:w="1328" w:type="dxa"/>
            <w:tcBorders>
              <w:top w:val="single" w:sz="16" w:space="0" w:color="000000"/>
              <w:left w:val="single" w:sz="16" w:space="0" w:color="000000"/>
              <w:bottom w:val="single" w:sz="16" w:space="0" w:color="000000"/>
            </w:tcBorders>
            <w:shd w:val="clear" w:color="auto" w:fill="FFFFFF"/>
            <w:vAlign w:val="bottom"/>
          </w:tcPr>
          <w:p w:rsidR="001E7AAC" w:rsidRPr="00931D27" w:rsidRDefault="001E7AAC" w:rsidP="000F739B">
            <w:pPr>
              <w:autoSpaceDE w:val="0"/>
              <w:autoSpaceDN w:val="0"/>
              <w:adjustRightInd w:val="0"/>
              <w:spacing w:after="0"/>
              <w:ind w:left="60" w:right="60"/>
              <w:jc w:val="center"/>
              <w:rPr>
                <w:rFonts w:ascii="Times New Roman" w:hAnsi="Times New Roman" w:cs="Times New Roman"/>
                <w:color w:val="000000"/>
              </w:rPr>
            </w:pPr>
            <w:r w:rsidRPr="00931D27">
              <w:rPr>
                <w:rFonts w:ascii="Times New Roman" w:hAnsi="Times New Roman" w:cs="Times New Roman"/>
                <w:color w:val="000000"/>
              </w:rPr>
              <w:t>Sum of Squares</w:t>
            </w:r>
          </w:p>
        </w:tc>
        <w:tc>
          <w:tcPr>
            <w:tcW w:w="926" w:type="dxa"/>
            <w:tcBorders>
              <w:top w:val="single" w:sz="16" w:space="0" w:color="000000"/>
              <w:bottom w:val="single" w:sz="16" w:space="0" w:color="000000"/>
            </w:tcBorders>
            <w:shd w:val="clear" w:color="auto" w:fill="FFFFFF"/>
            <w:vAlign w:val="bottom"/>
          </w:tcPr>
          <w:p w:rsidR="001E7AAC" w:rsidRPr="00931D27" w:rsidRDefault="001E7AAC" w:rsidP="000F739B">
            <w:pPr>
              <w:autoSpaceDE w:val="0"/>
              <w:autoSpaceDN w:val="0"/>
              <w:adjustRightInd w:val="0"/>
              <w:spacing w:after="0"/>
              <w:ind w:left="60" w:right="60"/>
              <w:jc w:val="center"/>
              <w:rPr>
                <w:rFonts w:ascii="Times New Roman" w:hAnsi="Times New Roman" w:cs="Times New Roman"/>
                <w:color w:val="000000"/>
              </w:rPr>
            </w:pPr>
            <w:r w:rsidRPr="00931D27">
              <w:rPr>
                <w:rFonts w:ascii="Times New Roman" w:hAnsi="Times New Roman" w:cs="Times New Roman"/>
                <w:color w:val="000000"/>
              </w:rPr>
              <w:t>Df</w:t>
            </w:r>
          </w:p>
        </w:tc>
        <w:tc>
          <w:tcPr>
            <w:tcW w:w="1274" w:type="dxa"/>
            <w:tcBorders>
              <w:top w:val="single" w:sz="16" w:space="0" w:color="000000"/>
              <w:bottom w:val="single" w:sz="16" w:space="0" w:color="000000"/>
            </w:tcBorders>
            <w:shd w:val="clear" w:color="auto" w:fill="FFFFFF"/>
            <w:vAlign w:val="bottom"/>
          </w:tcPr>
          <w:p w:rsidR="001E7AAC" w:rsidRPr="00931D27" w:rsidRDefault="001E7AAC" w:rsidP="000F739B">
            <w:pPr>
              <w:autoSpaceDE w:val="0"/>
              <w:autoSpaceDN w:val="0"/>
              <w:adjustRightInd w:val="0"/>
              <w:spacing w:after="0"/>
              <w:ind w:left="60" w:right="60"/>
              <w:jc w:val="center"/>
              <w:rPr>
                <w:rFonts w:ascii="Times New Roman" w:hAnsi="Times New Roman" w:cs="Times New Roman"/>
                <w:color w:val="000000"/>
              </w:rPr>
            </w:pPr>
            <w:r w:rsidRPr="00931D27">
              <w:rPr>
                <w:rFonts w:ascii="Times New Roman" w:hAnsi="Times New Roman" w:cs="Times New Roman"/>
                <w:color w:val="000000"/>
              </w:rPr>
              <w:t>Mean Square</w:t>
            </w:r>
          </w:p>
        </w:tc>
        <w:tc>
          <w:tcPr>
            <w:tcW w:w="926" w:type="dxa"/>
            <w:tcBorders>
              <w:top w:val="single" w:sz="16" w:space="0" w:color="000000"/>
              <w:bottom w:val="single" w:sz="16" w:space="0" w:color="000000"/>
            </w:tcBorders>
            <w:shd w:val="clear" w:color="auto" w:fill="FFFFFF"/>
            <w:vAlign w:val="bottom"/>
          </w:tcPr>
          <w:p w:rsidR="001E7AAC" w:rsidRPr="00931D27" w:rsidRDefault="001E7AAC" w:rsidP="000F739B">
            <w:pPr>
              <w:autoSpaceDE w:val="0"/>
              <w:autoSpaceDN w:val="0"/>
              <w:adjustRightInd w:val="0"/>
              <w:spacing w:after="0"/>
              <w:ind w:left="60" w:right="60"/>
              <w:jc w:val="center"/>
              <w:rPr>
                <w:rFonts w:ascii="Times New Roman" w:hAnsi="Times New Roman" w:cs="Times New Roman"/>
                <w:color w:val="000000"/>
              </w:rPr>
            </w:pPr>
            <w:r w:rsidRPr="00931D27">
              <w:rPr>
                <w:rFonts w:ascii="Times New Roman" w:hAnsi="Times New Roman" w:cs="Times New Roman"/>
                <w:color w:val="000000"/>
              </w:rPr>
              <w:t>F</w:t>
            </w:r>
          </w:p>
        </w:tc>
        <w:tc>
          <w:tcPr>
            <w:tcW w:w="928" w:type="dxa"/>
            <w:tcBorders>
              <w:top w:val="single" w:sz="16" w:space="0" w:color="000000"/>
              <w:bottom w:val="single" w:sz="16" w:space="0" w:color="000000"/>
              <w:right w:val="single" w:sz="16" w:space="0" w:color="000000"/>
            </w:tcBorders>
            <w:shd w:val="clear" w:color="auto" w:fill="FFFFFF"/>
            <w:vAlign w:val="bottom"/>
          </w:tcPr>
          <w:p w:rsidR="001E7AAC" w:rsidRPr="00931D27" w:rsidRDefault="001E7AAC" w:rsidP="000F739B">
            <w:pPr>
              <w:autoSpaceDE w:val="0"/>
              <w:autoSpaceDN w:val="0"/>
              <w:adjustRightInd w:val="0"/>
              <w:spacing w:after="0"/>
              <w:ind w:left="60" w:right="60"/>
              <w:jc w:val="center"/>
              <w:rPr>
                <w:rFonts w:ascii="Times New Roman" w:hAnsi="Times New Roman" w:cs="Times New Roman"/>
                <w:color w:val="000000"/>
              </w:rPr>
            </w:pPr>
            <w:r w:rsidRPr="00931D27">
              <w:rPr>
                <w:rFonts w:ascii="Times New Roman" w:hAnsi="Times New Roman" w:cs="Times New Roman"/>
                <w:color w:val="000000"/>
              </w:rPr>
              <w:t>Sig.</w:t>
            </w:r>
          </w:p>
        </w:tc>
      </w:tr>
      <w:tr w:rsidR="001E7AAC" w:rsidRPr="00931D27" w:rsidTr="000F739B">
        <w:trPr>
          <w:cantSplit/>
          <w:trHeight w:val="277"/>
        </w:trPr>
        <w:tc>
          <w:tcPr>
            <w:tcW w:w="567" w:type="dxa"/>
            <w:vMerge w:val="restart"/>
            <w:tcBorders>
              <w:top w:val="single" w:sz="16" w:space="0" w:color="000000"/>
              <w:left w:val="single" w:sz="16" w:space="0" w:color="000000"/>
              <w:bottom w:val="single" w:sz="16" w:space="0" w:color="000000"/>
              <w:right w:val="nil"/>
            </w:tcBorders>
            <w:shd w:val="clear" w:color="auto" w:fill="FFFFFF"/>
          </w:tcPr>
          <w:p w:rsidR="001E7AAC" w:rsidRPr="00931D27" w:rsidRDefault="001E7AAC" w:rsidP="000F739B">
            <w:pPr>
              <w:autoSpaceDE w:val="0"/>
              <w:autoSpaceDN w:val="0"/>
              <w:adjustRightInd w:val="0"/>
              <w:spacing w:after="0"/>
              <w:ind w:left="60" w:right="60"/>
              <w:rPr>
                <w:rFonts w:ascii="Times New Roman" w:hAnsi="Times New Roman" w:cs="Times New Roman"/>
                <w:color w:val="000000"/>
              </w:rPr>
            </w:pPr>
            <w:r w:rsidRPr="00931D27">
              <w:rPr>
                <w:rFonts w:ascii="Times New Roman" w:hAnsi="Times New Roman" w:cs="Times New Roman"/>
                <w:color w:val="000000"/>
              </w:rPr>
              <w:t>1</w:t>
            </w:r>
          </w:p>
        </w:tc>
        <w:tc>
          <w:tcPr>
            <w:tcW w:w="1163" w:type="dxa"/>
            <w:tcBorders>
              <w:top w:val="single" w:sz="16" w:space="0" w:color="000000"/>
              <w:left w:val="nil"/>
              <w:bottom w:val="nil"/>
              <w:right w:val="single" w:sz="16" w:space="0" w:color="000000"/>
            </w:tcBorders>
            <w:shd w:val="clear" w:color="auto" w:fill="FFFFFF"/>
          </w:tcPr>
          <w:p w:rsidR="001E7AAC" w:rsidRPr="00931D27" w:rsidRDefault="001E7AAC" w:rsidP="000F739B">
            <w:pPr>
              <w:autoSpaceDE w:val="0"/>
              <w:autoSpaceDN w:val="0"/>
              <w:adjustRightInd w:val="0"/>
              <w:spacing w:after="0"/>
              <w:ind w:left="-95" w:right="60"/>
              <w:rPr>
                <w:rFonts w:ascii="Times New Roman" w:hAnsi="Times New Roman" w:cs="Times New Roman"/>
                <w:color w:val="000000"/>
              </w:rPr>
            </w:pPr>
            <w:r w:rsidRPr="00931D27">
              <w:rPr>
                <w:rFonts w:ascii="Times New Roman" w:hAnsi="Times New Roman" w:cs="Times New Roman"/>
                <w:color w:val="000000"/>
              </w:rPr>
              <w:t xml:space="preserve"> Regression</w:t>
            </w:r>
          </w:p>
        </w:tc>
        <w:tc>
          <w:tcPr>
            <w:tcW w:w="1328" w:type="dxa"/>
            <w:tcBorders>
              <w:top w:val="single" w:sz="16" w:space="0" w:color="000000"/>
              <w:left w:val="single" w:sz="16" w:space="0" w:color="000000"/>
              <w:bottom w:val="nil"/>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,308</w:t>
            </w:r>
          </w:p>
        </w:tc>
        <w:tc>
          <w:tcPr>
            <w:tcW w:w="926" w:type="dxa"/>
            <w:tcBorders>
              <w:top w:val="single" w:sz="16" w:space="0" w:color="000000"/>
              <w:bottom w:val="nil"/>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3</w:t>
            </w:r>
          </w:p>
        </w:tc>
        <w:tc>
          <w:tcPr>
            <w:tcW w:w="1274" w:type="dxa"/>
            <w:tcBorders>
              <w:top w:val="single" w:sz="16" w:space="0" w:color="000000"/>
              <w:bottom w:val="nil"/>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,103</w:t>
            </w:r>
          </w:p>
        </w:tc>
        <w:tc>
          <w:tcPr>
            <w:tcW w:w="926" w:type="dxa"/>
            <w:tcBorders>
              <w:top w:val="single" w:sz="16" w:space="0" w:color="000000"/>
              <w:bottom w:val="nil"/>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10,693</w:t>
            </w:r>
          </w:p>
        </w:tc>
        <w:tc>
          <w:tcPr>
            <w:tcW w:w="928" w:type="dxa"/>
            <w:tcBorders>
              <w:top w:val="single" w:sz="16" w:space="0" w:color="000000"/>
              <w:bottom w:val="nil"/>
              <w:right w:val="single" w:sz="16" w:space="0" w:color="000000"/>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,000</w:t>
            </w:r>
            <w:r w:rsidRPr="00931D27">
              <w:rPr>
                <w:rFonts w:ascii="Times New Roman" w:hAnsi="Times New Roman" w:cs="Times New Roman"/>
                <w:color w:val="000000"/>
                <w:vertAlign w:val="superscript"/>
              </w:rPr>
              <w:t>b</w:t>
            </w:r>
          </w:p>
        </w:tc>
      </w:tr>
      <w:tr w:rsidR="001E7AAC" w:rsidRPr="00931D27" w:rsidTr="000F739B">
        <w:trPr>
          <w:cantSplit/>
          <w:trHeight w:val="128"/>
        </w:trPr>
        <w:tc>
          <w:tcPr>
            <w:tcW w:w="567" w:type="dxa"/>
            <w:vMerge/>
            <w:tcBorders>
              <w:top w:val="single" w:sz="16" w:space="0" w:color="000000"/>
              <w:left w:val="single" w:sz="16" w:space="0" w:color="000000"/>
              <w:bottom w:val="single" w:sz="16" w:space="0" w:color="000000"/>
              <w:right w:val="nil"/>
            </w:tcBorders>
            <w:shd w:val="clear" w:color="auto" w:fill="FFFFFF"/>
          </w:tcPr>
          <w:p w:rsidR="001E7AAC" w:rsidRPr="00931D27" w:rsidRDefault="001E7AAC" w:rsidP="000F739B">
            <w:pPr>
              <w:autoSpaceDE w:val="0"/>
              <w:autoSpaceDN w:val="0"/>
              <w:adjustRightInd w:val="0"/>
              <w:spacing w:after="0"/>
              <w:rPr>
                <w:rFonts w:ascii="Times New Roman" w:hAnsi="Times New Roman" w:cs="Times New Roman"/>
                <w:color w:val="000000"/>
              </w:rPr>
            </w:pPr>
          </w:p>
        </w:tc>
        <w:tc>
          <w:tcPr>
            <w:tcW w:w="1163" w:type="dxa"/>
            <w:tcBorders>
              <w:top w:val="nil"/>
              <w:left w:val="nil"/>
              <w:bottom w:val="nil"/>
              <w:right w:val="single" w:sz="16" w:space="0" w:color="000000"/>
            </w:tcBorders>
            <w:shd w:val="clear" w:color="auto" w:fill="FFFFFF"/>
          </w:tcPr>
          <w:p w:rsidR="001E7AAC" w:rsidRPr="00931D27" w:rsidRDefault="001E7AAC" w:rsidP="000F739B">
            <w:pPr>
              <w:autoSpaceDE w:val="0"/>
              <w:autoSpaceDN w:val="0"/>
              <w:adjustRightInd w:val="0"/>
              <w:spacing w:after="0"/>
              <w:ind w:left="60" w:right="60"/>
              <w:rPr>
                <w:rFonts w:ascii="Times New Roman" w:hAnsi="Times New Roman" w:cs="Times New Roman"/>
                <w:color w:val="000000"/>
              </w:rPr>
            </w:pPr>
            <w:r w:rsidRPr="00931D27">
              <w:rPr>
                <w:rFonts w:ascii="Times New Roman" w:hAnsi="Times New Roman" w:cs="Times New Roman"/>
                <w:color w:val="000000"/>
              </w:rPr>
              <w:t>Residual</w:t>
            </w:r>
          </w:p>
        </w:tc>
        <w:tc>
          <w:tcPr>
            <w:tcW w:w="1328" w:type="dxa"/>
            <w:tcBorders>
              <w:top w:val="nil"/>
              <w:left w:val="single" w:sz="16" w:space="0" w:color="000000"/>
              <w:bottom w:val="nil"/>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,547</w:t>
            </w:r>
          </w:p>
        </w:tc>
        <w:tc>
          <w:tcPr>
            <w:tcW w:w="926" w:type="dxa"/>
            <w:tcBorders>
              <w:top w:val="nil"/>
              <w:bottom w:val="nil"/>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57</w:t>
            </w:r>
          </w:p>
        </w:tc>
        <w:tc>
          <w:tcPr>
            <w:tcW w:w="1274" w:type="dxa"/>
            <w:tcBorders>
              <w:top w:val="nil"/>
              <w:bottom w:val="nil"/>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,010</w:t>
            </w:r>
          </w:p>
        </w:tc>
        <w:tc>
          <w:tcPr>
            <w:tcW w:w="926" w:type="dxa"/>
            <w:tcBorders>
              <w:top w:val="nil"/>
              <w:bottom w:val="nil"/>
            </w:tcBorders>
            <w:shd w:val="clear" w:color="auto" w:fill="FFFFFF"/>
            <w:vAlign w:val="center"/>
          </w:tcPr>
          <w:p w:rsidR="001E7AAC" w:rsidRPr="00931D27" w:rsidRDefault="001E7AAC" w:rsidP="000F739B">
            <w:pPr>
              <w:autoSpaceDE w:val="0"/>
              <w:autoSpaceDN w:val="0"/>
              <w:adjustRightInd w:val="0"/>
              <w:spacing w:after="0"/>
              <w:rPr>
                <w:rFonts w:ascii="Times New Roman" w:hAnsi="Times New Roman" w:cs="Times New Roman"/>
              </w:rPr>
            </w:pPr>
          </w:p>
        </w:tc>
        <w:tc>
          <w:tcPr>
            <w:tcW w:w="928" w:type="dxa"/>
            <w:tcBorders>
              <w:top w:val="nil"/>
              <w:bottom w:val="nil"/>
              <w:right w:val="single" w:sz="16" w:space="0" w:color="000000"/>
            </w:tcBorders>
            <w:shd w:val="clear" w:color="auto" w:fill="FFFFFF"/>
            <w:vAlign w:val="center"/>
          </w:tcPr>
          <w:p w:rsidR="001E7AAC" w:rsidRPr="00931D27" w:rsidRDefault="001E7AAC" w:rsidP="000F739B">
            <w:pPr>
              <w:autoSpaceDE w:val="0"/>
              <w:autoSpaceDN w:val="0"/>
              <w:adjustRightInd w:val="0"/>
              <w:spacing w:after="0"/>
              <w:rPr>
                <w:rFonts w:ascii="Times New Roman" w:hAnsi="Times New Roman" w:cs="Times New Roman"/>
              </w:rPr>
            </w:pPr>
          </w:p>
        </w:tc>
      </w:tr>
      <w:tr w:rsidR="001E7AAC" w:rsidRPr="00931D27" w:rsidTr="000F739B">
        <w:trPr>
          <w:cantSplit/>
          <w:trHeight w:val="128"/>
        </w:trPr>
        <w:tc>
          <w:tcPr>
            <w:tcW w:w="567" w:type="dxa"/>
            <w:vMerge/>
            <w:tcBorders>
              <w:top w:val="single" w:sz="16" w:space="0" w:color="000000"/>
              <w:left w:val="single" w:sz="16" w:space="0" w:color="000000"/>
              <w:bottom w:val="single" w:sz="16" w:space="0" w:color="000000"/>
              <w:right w:val="nil"/>
            </w:tcBorders>
            <w:shd w:val="clear" w:color="auto" w:fill="FFFFFF"/>
          </w:tcPr>
          <w:p w:rsidR="001E7AAC" w:rsidRPr="00931D27" w:rsidRDefault="001E7AAC" w:rsidP="000F739B">
            <w:pPr>
              <w:autoSpaceDE w:val="0"/>
              <w:autoSpaceDN w:val="0"/>
              <w:adjustRightInd w:val="0"/>
              <w:spacing w:after="0"/>
              <w:rPr>
                <w:rFonts w:ascii="Times New Roman" w:hAnsi="Times New Roman" w:cs="Times New Roman"/>
              </w:rPr>
            </w:pPr>
          </w:p>
        </w:tc>
        <w:tc>
          <w:tcPr>
            <w:tcW w:w="1163" w:type="dxa"/>
            <w:tcBorders>
              <w:top w:val="nil"/>
              <w:left w:val="nil"/>
              <w:bottom w:val="single" w:sz="16" w:space="0" w:color="000000"/>
              <w:right w:val="single" w:sz="16" w:space="0" w:color="000000"/>
            </w:tcBorders>
            <w:shd w:val="clear" w:color="auto" w:fill="FFFFFF"/>
          </w:tcPr>
          <w:p w:rsidR="001E7AAC" w:rsidRPr="00931D27" w:rsidRDefault="001E7AAC" w:rsidP="000F739B">
            <w:pPr>
              <w:autoSpaceDE w:val="0"/>
              <w:autoSpaceDN w:val="0"/>
              <w:adjustRightInd w:val="0"/>
              <w:spacing w:after="0"/>
              <w:ind w:left="60" w:right="60"/>
              <w:rPr>
                <w:rFonts w:ascii="Times New Roman" w:hAnsi="Times New Roman" w:cs="Times New Roman"/>
                <w:color w:val="000000"/>
              </w:rPr>
            </w:pPr>
            <w:r w:rsidRPr="00931D27">
              <w:rPr>
                <w:rFonts w:ascii="Times New Roman" w:hAnsi="Times New Roman" w:cs="Times New Roman"/>
                <w:color w:val="000000"/>
              </w:rPr>
              <w:t>Total</w:t>
            </w:r>
          </w:p>
        </w:tc>
        <w:tc>
          <w:tcPr>
            <w:tcW w:w="1328" w:type="dxa"/>
            <w:tcBorders>
              <w:top w:val="nil"/>
              <w:left w:val="single" w:sz="16" w:space="0" w:color="000000"/>
              <w:bottom w:val="single" w:sz="16" w:space="0" w:color="000000"/>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,855</w:t>
            </w:r>
          </w:p>
        </w:tc>
        <w:tc>
          <w:tcPr>
            <w:tcW w:w="926" w:type="dxa"/>
            <w:tcBorders>
              <w:top w:val="nil"/>
              <w:bottom w:val="single" w:sz="16" w:space="0" w:color="000000"/>
            </w:tcBorders>
            <w:shd w:val="clear" w:color="auto" w:fill="FFFFFF"/>
            <w:vAlign w:val="center"/>
          </w:tcPr>
          <w:p w:rsidR="001E7AAC" w:rsidRPr="00931D27" w:rsidRDefault="001E7AAC" w:rsidP="000F739B">
            <w:pPr>
              <w:autoSpaceDE w:val="0"/>
              <w:autoSpaceDN w:val="0"/>
              <w:adjustRightInd w:val="0"/>
              <w:spacing w:after="0"/>
              <w:ind w:left="60" w:right="60"/>
              <w:jc w:val="right"/>
              <w:rPr>
                <w:rFonts w:ascii="Times New Roman" w:hAnsi="Times New Roman" w:cs="Times New Roman"/>
                <w:color w:val="000000"/>
              </w:rPr>
            </w:pPr>
            <w:r w:rsidRPr="00931D27">
              <w:rPr>
                <w:rFonts w:ascii="Times New Roman" w:hAnsi="Times New Roman" w:cs="Times New Roman"/>
                <w:color w:val="000000"/>
              </w:rPr>
              <w:t>60</w:t>
            </w:r>
          </w:p>
        </w:tc>
        <w:tc>
          <w:tcPr>
            <w:tcW w:w="1274" w:type="dxa"/>
            <w:tcBorders>
              <w:top w:val="nil"/>
              <w:bottom w:val="single" w:sz="16" w:space="0" w:color="000000"/>
            </w:tcBorders>
            <w:shd w:val="clear" w:color="auto" w:fill="FFFFFF"/>
            <w:vAlign w:val="center"/>
          </w:tcPr>
          <w:p w:rsidR="001E7AAC" w:rsidRPr="00931D27" w:rsidRDefault="001E7AAC" w:rsidP="000F739B">
            <w:pPr>
              <w:autoSpaceDE w:val="0"/>
              <w:autoSpaceDN w:val="0"/>
              <w:adjustRightInd w:val="0"/>
              <w:spacing w:after="0"/>
              <w:rPr>
                <w:rFonts w:ascii="Times New Roman" w:hAnsi="Times New Roman" w:cs="Times New Roman"/>
              </w:rPr>
            </w:pPr>
          </w:p>
        </w:tc>
        <w:tc>
          <w:tcPr>
            <w:tcW w:w="926" w:type="dxa"/>
            <w:tcBorders>
              <w:top w:val="nil"/>
              <w:bottom w:val="single" w:sz="16" w:space="0" w:color="000000"/>
            </w:tcBorders>
            <w:shd w:val="clear" w:color="auto" w:fill="FFFFFF"/>
            <w:vAlign w:val="center"/>
          </w:tcPr>
          <w:p w:rsidR="001E7AAC" w:rsidRPr="00931D27" w:rsidRDefault="001E7AAC" w:rsidP="000F739B">
            <w:pPr>
              <w:autoSpaceDE w:val="0"/>
              <w:autoSpaceDN w:val="0"/>
              <w:adjustRightInd w:val="0"/>
              <w:spacing w:after="0"/>
              <w:rPr>
                <w:rFonts w:ascii="Times New Roman" w:hAnsi="Times New Roman" w:cs="Times New Roman"/>
              </w:rPr>
            </w:pPr>
          </w:p>
        </w:tc>
        <w:tc>
          <w:tcPr>
            <w:tcW w:w="928" w:type="dxa"/>
            <w:tcBorders>
              <w:top w:val="nil"/>
              <w:bottom w:val="single" w:sz="16" w:space="0" w:color="000000"/>
              <w:right w:val="single" w:sz="16" w:space="0" w:color="000000"/>
            </w:tcBorders>
            <w:shd w:val="clear" w:color="auto" w:fill="FFFFFF"/>
            <w:vAlign w:val="center"/>
          </w:tcPr>
          <w:p w:rsidR="001E7AAC" w:rsidRPr="00931D27" w:rsidRDefault="001E7AAC" w:rsidP="000F739B">
            <w:pPr>
              <w:autoSpaceDE w:val="0"/>
              <w:autoSpaceDN w:val="0"/>
              <w:adjustRightInd w:val="0"/>
              <w:spacing w:after="0"/>
              <w:rPr>
                <w:rFonts w:ascii="Times New Roman" w:hAnsi="Times New Roman" w:cs="Times New Roman"/>
              </w:rPr>
            </w:pPr>
          </w:p>
        </w:tc>
      </w:tr>
      <w:tr w:rsidR="001E7AAC" w:rsidRPr="00931D27" w:rsidTr="000F739B">
        <w:trPr>
          <w:cantSplit/>
          <w:trHeight w:val="289"/>
        </w:trPr>
        <w:tc>
          <w:tcPr>
            <w:tcW w:w="7112" w:type="dxa"/>
            <w:gridSpan w:val="7"/>
            <w:tcBorders>
              <w:top w:val="nil"/>
              <w:left w:val="nil"/>
              <w:bottom w:val="nil"/>
              <w:right w:val="nil"/>
            </w:tcBorders>
            <w:shd w:val="clear" w:color="auto" w:fill="FFFFFF"/>
          </w:tcPr>
          <w:p w:rsidR="001E7AAC" w:rsidRPr="00931D27" w:rsidRDefault="001E7AAC" w:rsidP="000F739B">
            <w:pPr>
              <w:autoSpaceDE w:val="0"/>
              <w:autoSpaceDN w:val="0"/>
              <w:adjustRightInd w:val="0"/>
              <w:spacing w:after="0"/>
              <w:ind w:left="60" w:right="60"/>
              <w:rPr>
                <w:rFonts w:ascii="Times New Roman" w:hAnsi="Times New Roman" w:cs="Times New Roman"/>
                <w:color w:val="000000"/>
              </w:rPr>
            </w:pPr>
            <w:r w:rsidRPr="00931D27">
              <w:rPr>
                <w:rFonts w:ascii="Times New Roman" w:hAnsi="Times New Roman" w:cs="Times New Roman"/>
                <w:color w:val="000000"/>
              </w:rPr>
              <w:t xml:space="preserve">a. Dependent Variable: </w:t>
            </w:r>
            <w:r w:rsidRPr="009E4208">
              <w:rPr>
                <w:rFonts w:ascii="Times New Roman" w:hAnsi="Times New Roman" w:cs="Times New Roman"/>
                <w:i/>
                <w:color w:val="000000"/>
              </w:rPr>
              <w:t>Tax Avoidance</w:t>
            </w:r>
          </w:p>
        </w:tc>
      </w:tr>
      <w:tr w:rsidR="001E7AAC" w:rsidRPr="00931D27" w:rsidTr="000F739B">
        <w:trPr>
          <w:cantSplit/>
          <w:trHeight w:val="277"/>
        </w:trPr>
        <w:tc>
          <w:tcPr>
            <w:tcW w:w="7112" w:type="dxa"/>
            <w:gridSpan w:val="7"/>
            <w:tcBorders>
              <w:top w:val="nil"/>
              <w:left w:val="nil"/>
              <w:bottom w:val="nil"/>
              <w:right w:val="nil"/>
            </w:tcBorders>
            <w:shd w:val="clear" w:color="auto" w:fill="FFFFFF"/>
          </w:tcPr>
          <w:p w:rsidR="001E7AAC" w:rsidRPr="00931D27" w:rsidRDefault="001E7AAC" w:rsidP="000F739B">
            <w:pPr>
              <w:autoSpaceDE w:val="0"/>
              <w:autoSpaceDN w:val="0"/>
              <w:adjustRightInd w:val="0"/>
              <w:spacing w:after="0"/>
              <w:ind w:left="60" w:right="60"/>
              <w:rPr>
                <w:rFonts w:ascii="Times New Roman" w:hAnsi="Times New Roman" w:cs="Times New Roman"/>
                <w:color w:val="000000"/>
              </w:rPr>
            </w:pPr>
            <w:r w:rsidRPr="00931D27">
              <w:rPr>
                <w:rFonts w:ascii="Times New Roman" w:hAnsi="Times New Roman" w:cs="Times New Roman"/>
                <w:color w:val="000000"/>
              </w:rPr>
              <w:t xml:space="preserve">b. Predictors: (Constant), Konservatisme Akuntansi, Karakter Eksekutif, </w:t>
            </w:r>
            <w:r w:rsidRPr="009E4208">
              <w:rPr>
                <w:rFonts w:ascii="Times New Roman" w:hAnsi="Times New Roman" w:cs="Times New Roman"/>
                <w:i/>
                <w:color w:val="000000"/>
              </w:rPr>
              <w:t>Leverage</w:t>
            </w:r>
          </w:p>
        </w:tc>
      </w:tr>
    </w:tbl>
    <w:p w:rsidR="001E7AAC" w:rsidRPr="00D114D9" w:rsidRDefault="001E7AAC" w:rsidP="001E7AAC">
      <w:pPr>
        <w:pStyle w:val="ListParagraph"/>
        <w:spacing w:after="0" w:line="480" w:lineRule="auto"/>
        <w:ind w:left="709"/>
        <w:rPr>
          <w:rFonts w:ascii="Times New Roman" w:hAnsi="Times New Roman" w:cs="Times New Roman"/>
          <w:sz w:val="24"/>
          <w:szCs w:val="24"/>
        </w:rPr>
      </w:pPr>
      <w:r w:rsidRPr="00D114D9">
        <w:rPr>
          <w:rFonts w:ascii="Times New Roman" w:hAnsi="Times New Roman" w:cs="Times New Roman"/>
          <w:sz w:val="24"/>
          <w:szCs w:val="24"/>
        </w:rPr>
        <w:t>Sumber : Data yang telah diolah, 2017</w:t>
      </w:r>
    </w:p>
    <w:p w:rsidR="001E7AAC" w:rsidRPr="003B4021" w:rsidRDefault="00F04DA2" w:rsidP="009E4208">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4.10</w:t>
      </w:r>
      <w:r w:rsidR="001E7AAC" w:rsidRPr="00D114D9">
        <w:rPr>
          <w:rFonts w:ascii="Times New Roman" w:hAnsi="Times New Roman" w:cs="Times New Roman"/>
          <w:sz w:val="24"/>
          <w:szCs w:val="24"/>
        </w:rPr>
        <w:t xml:space="preserve"> menunjukan hasil uji F yang didapat nilai signifikan model regresi secara simultan sebesar 0,000 nilai ini lebih kecil dari 0,05 (5%) dan F</w:t>
      </w:r>
      <w:r w:rsidR="001E7AAC" w:rsidRPr="00D114D9">
        <w:rPr>
          <w:rFonts w:ascii="Times New Roman" w:hAnsi="Times New Roman" w:cs="Times New Roman"/>
          <w:sz w:val="24"/>
          <w:szCs w:val="24"/>
          <w:vertAlign w:val="subscript"/>
        </w:rPr>
        <w:t xml:space="preserve">hitung </w:t>
      </w:r>
      <w:r w:rsidR="001E7AAC" w:rsidRPr="00D114D9">
        <w:rPr>
          <w:rFonts w:ascii="Times New Roman" w:hAnsi="Times New Roman" w:cs="Times New Roman"/>
          <w:sz w:val="24"/>
          <w:szCs w:val="24"/>
        </w:rPr>
        <w:t>sebesar 10,693 lebih besar dari F</w:t>
      </w:r>
      <w:r w:rsidR="001E7AAC" w:rsidRPr="00D114D9">
        <w:rPr>
          <w:rFonts w:ascii="Times New Roman" w:hAnsi="Times New Roman" w:cs="Times New Roman"/>
          <w:sz w:val="24"/>
          <w:szCs w:val="24"/>
          <w:vertAlign w:val="subscript"/>
        </w:rPr>
        <w:t>tabel</w:t>
      </w:r>
      <w:r w:rsidR="001E7AAC" w:rsidRPr="00D114D9">
        <w:rPr>
          <w:rFonts w:ascii="Times New Roman" w:hAnsi="Times New Roman" w:cs="Times New Roman"/>
          <w:sz w:val="24"/>
          <w:szCs w:val="24"/>
        </w:rPr>
        <w:t xml:space="preserve"> sebesar 2,76. Dapat disimpulkan bahwa variabel karakter eksekutif, </w:t>
      </w:r>
      <w:r w:rsidR="001E7AAC" w:rsidRPr="00D114D9">
        <w:rPr>
          <w:rFonts w:ascii="Times New Roman" w:hAnsi="Times New Roman" w:cs="Times New Roman"/>
          <w:i/>
          <w:sz w:val="24"/>
          <w:szCs w:val="24"/>
        </w:rPr>
        <w:t>leverage</w:t>
      </w:r>
      <w:r w:rsidR="001E7AAC" w:rsidRPr="00D114D9">
        <w:rPr>
          <w:rFonts w:ascii="Times New Roman" w:hAnsi="Times New Roman" w:cs="Times New Roman"/>
          <w:sz w:val="24"/>
          <w:szCs w:val="24"/>
        </w:rPr>
        <w:t xml:space="preserve">, dan konservatisme akuntansi berpengaruh dan signifikan terhadap tindakan </w:t>
      </w:r>
      <w:r w:rsidR="001E7AAC" w:rsidRPr="00D114D9">
        <w:rPr>
          <w:rFonts w:ascii="Times New Roman" w:hAnsi="Times New Roman" w:cs="Times New Roman"/>
          <w:i/>
          <w:sz w:val="24"/>
          <w:szCs w:val="24"/>
        </w:rPr>
        <w:t xml:space="preserve">tax avoidace, </w:t>
      </w:r>
      <w:r w:rsidR="001E7AAC" w:rsidRPr="00D114D9">
        <w:rPr>
          <w:rFonts w:ascii="Times New Roman" w:hAnsi="Times New Roman" w:cs="Times New Roman"/>
          <w:sz w:val="24"/>
          <w:szCs w:val="24"/>
        </w:rPr>
        <w:t>maka hipotesis H</w:t>
      </w:r>
      <w:r w:rsidR="001E7AAC" w:rsidRPr="00D114D9">
        <w:rPr>
          <w:rFonts w:ascii="Times New Roman" w:hAnsi="Times New Roman" w:cs="Times New Roman"/>
          <w:sz w:val="24"/>
          <w:szCs w:val="24"/>
          <w:vertAlign w:val="subscript"/>
        </w:rPr>
        <w:t xml:space="preserve">4 </w:t>
      </w:r>
      <w:r w:rsidR="001E7AAC">
        <w:rPr>
          <w:rFonts w:ascii="Times New Roman" w:hAnsi="Times New Roman" w:cs="Times New Roman"/>
          <w:sz w:val="24"/>
          <w:szCs w:val="24"/>
        </w:rPr>
        <w:t>diterima.</w:t>
      </w:r>
    </w:p>
    <w:sectPr w:rsidR="001E7AAC" w:rsidRPr="003B4021" w:rsidSect="00F04DA2">
      <w:footerReference w:type="default" r:id="rId11"/>
      <w:footerReference w:type="first" r:id="rId12"/>
      <w:pgSz w:w="11906" w:h="16838"/>
      <w:pgMar w:top="2268" w:right="1701" w:bottom="1701" w:left="2268" w:header="708" w:footer="708" w:gutter="0"/>
      <w:pgNumType w:start="3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1E4" w:rsidRDefault="000C01E4" w:rsidP="003B4021">
      <w:pPr>
        <w:spacing w:after="0" w:line="240" w:lineRule="auto"/>
      </w:pPr>
      <w:r>
        <w:separator/>
      </w:r>
    </w:p>
  </w:endnote>
  <w:endnote w:type="continuationSeparator" w:id="0">
    <w:p w:rsidR="000C01E4" w:rsidRDefault="000C01E4" w:rsidP="003B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655901"/>
      <w:docPartObj>
        <w:docPartGallery w:val="Page Numbers (Bottom of Page)"/>
        <w:docPartUnique/>
      </w:docPartObj>
    </w:sdtPr>
    <w:sdtEndPr>
      <w:rPr>
        <w:noProof/>
      </w:rPr>
    </w:sdtEndPr>
    <w:sdtContent>
      <w:p w:rsidR="00F04DA2" w:rsidRDefault="00F04DA2">
        <w:pPr>
          <w:pStyle w:val="Footer"/>
          <w:jc w:val="right"/>
        </w:pPr>
        <w:r>
          <w:fldChar w:fldCharType="begin"/>
        </w:r>
        <w:r>
          <w:instrText xml:space="preserve"> PAGE   \* MERGEFORMAT </w:instrText>
        </w:r>
        <w:r>
          <w:fldChar w:fldCharType="separate"/>
        </w:r>
        <w:r w:rsidR="009E01C2">
          <w:rPr>
            <w:noProof/>
          </w:rPr>
          <w:t>60</w:t>
        </w:r>
        <w:r>
          <w:rPr>
            <w:noProof/>
          </w:rPr>
          <w:fldChar w:fldCharType="end"/>
        </w:r>
      </w:p>
    </w:sdtContent>
  </w:sdt>
  <w:p w:rsidR="00F04DA2" w:rsidRDefault="00F04D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821224"/>
      <w:docPartObj>
        <w:docPartGallery w:val="Page Numbers (Bottom of Page)"/>
        <w:docPartUnique/>
      </w:docPartObj>
    </w:sdtPr>
    <w:sdtEndPr>
      <w:rPr>
        <w:noProof/>
      </w:rPr>
    </w:sdtEndPr>
    <w:sdtContent>
      <w:p w:rsidR="00F04DA2" w:rsidRDefault="00F04DA2">
        <w:pPr>
          <w:pStyle w:val="Footer"/>
          <w:jc w:val="center"/>
        </w:pPr>
        <w:r>
          <w:fldChar w:fldCharType="begin"/>
        </w:r>
        <w:r>
          <w:instrText xml:space="preserve"> PAGE   \* MERGEFORMAT </w:instrText>
        </w:r>
        <w:r>
          <w:fldChar w:fldCharType="separate"/>
        </w:r>
        <w:r w:rsidR="009E01C2">
          <w:rPr>
            <w:noProof/>
          </w:rPr>
          <w:t>39</w:t>
        </w:r>
        <w:r>
          <w:rPr>
            <w:noProof/>
          </w:rPr>
          <w:fldChar w:fldCharType="end"/>
        </w:r>
      </w:p>
    </w:sdtContent>
  </w:sdt>
  <w:p w:rsidR="00F04DA2" w:rsidRDefault="00F04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1E4" w:rsidRDefault="000C01E4" w:rsidP="003B4021">
      <w:pPr>
        <w:spacing w:after="0" w:line="240" w:lineRule="auto"/>
      </w:pPr>
      <w:r>
        <w:separator/>
      </w:r>
    </w:p>
  </w:footnote>
  <w:footnote w:type="continuationSeparator" w:id="0">
    <w:p w:rsidR="000C01E4" w:rsidRDefault="000C01E4" w:rsidP="003B40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863"/>
    <w:multiLevelType w:val="multilevel"/>
    <w:tmpl w:val="B858B6E6"/>
    <w:lvl w:ilvl="0">
      <w:start w:val="1"/>
      <w:numFmt w:val="decimal"/>
      <w:lvlText w:val="%1."/>
      <w:lvlJc w:val="left"/>
      <w:pPr>
        <w:ind w:left="180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8DA50F7"/>
    <w:multiLevelType w:val="hybridMultilevel"/>
    <w:tmpl w:val="225C8DEC"/>
    <w:lvl w:ilvl="0" w:tplc="008E9686">
      <w:start w:val="1"/>
      <w:numFmt w:val="decimal"/>
      <w:lvlText w:val="%1."/>
      <w:lvlJc w:val="left"/>
      <w:pPr>
        <w:ind w:left="720" w:hanging="360"/>
      </w:pPr>
      <w:rPr>
        <w:rFonts w:hint="default"/>
        <w:b w:val="0"/>
        <w:bCs/>
        <w:color w:val="auto"/>
        <w:spacing w:val="-3"/>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D73C04"/>
    <w:multiLevelType w:val="hybridMultilevel"/>
    <w:tmpl w:val="E96EA43E"/>
    <w:lvl w:ilvl="0" w:tplc="6396F9FE">
      <w:start w:val="1"/>
      <w:numFmt w:val="decimal"/>
      <w:lvlText w:val="4.3.%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9C495A"/>
    <w:multiLevelType w:val="hybridMultilevel"/>
    <w:tmpl w:val="8556B554"/>
    <w:lvl w:ilvl="0" w:tplc="13FE4A54">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2A24EF"/>
    <w:multiLevelType w:val="hybridMultilevel"/>
    <w:tmpl w:val="7F16D212"/>
    <w:lvl w:ilvl="0" w:tplc="EADEFEB0">
      <w:start w:val="1"/>
      <w:numFmt w:val="decimal"/>
      <w:lvlText w:val="2.1.%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870A73"/>
    <w:multiLevelType w:val="hybridMultilevel"/>
    <w:tmpl w:val="01706CC8"/>
    <w:lvl w:ilvl="0" w:tplc="815E75FE">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F962A7"/>
    <w:multiLevelType w:val="multilevel"/>
    <w:tmpl w:val="4942F9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C2C454B"/>
    <w:multiLevelType w:val="hybridMultilevel"/>
    <w:tmpl w:val="C61A55EC"/>
    <w:lvl w:ilvl="0" w:tplc="45B23112">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C556432"/>
    <w:multiLevelType w:val="hybridMultilevel"/>
    <w:tmpl w:val="ECD07DBA"/>
    <w:lvl w:ilvl="0" w:tplc="6CF20814">
      <w:start w:val="1"/>
      <w:numFmt w:val="decimal"/>
      <w:lvlText w:val="3.4.%1"/>
      <w:lvlJc w:val="left"/>
      <w:pPr>
        <w:ind w:left="1500" w:hanging="360"/>
      </w:pPr>
      <w:rPr>
        <w:rFonts w:hint="default"/>
      </w:rPr>
    </w:lvl>
    <w:lvl w:ilvl="1" w:tplc="0421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10218D"/>
    <w:multiLevelType w:val="hybridMultilevel"/>
    <w:tmpl w:val="7EA29752"/>
    <w:lvl w:ilvl="0" w:tplc="85744334">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32FD57F5"/>
    <w:multiLevelType w:val="hybridMultilevel"/>
    <w:tmpl w:val="6FEC0C3A"/>
    <w:lvl w:ilvl="0" w:tplc="F96C2728">
      <w:start w:val="1"/>
      <w:numFmt w:val="decimal"/>
      <w:lvlText w:val="2.4.%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1">
    <w:nsid w:val="340A2FA2"/>
    <w:multiLevelType w:val="multilevel"/>
    <w:tmpl w:val="18000380"/>
    <w:lvl w:ilvl="0">
      <w:start w:val="1"/>
      <w:numFmt w:val="decimal"/>
      <w:lvlText w:val="%1)"/>
      <w:lvlJc w:val="left"/>
      <w:pPr>
        <w:ind w:left="720" w:hanging="360"/>
      </w:pPr>
      <w:rPr>
        <w:rFonts w:hint="default"/>
      </w:rPr>
    </w:lvl>
    <w:lvl w:ilvl="1">
      <w:start w:val="4"/>
      <w:numFmt w:val="decimal"/>
      <w:isLgl/>
      <w:lvlText w:val="%1.%2"/>
      <w:lvlJc w:val="left"/>
      <w:pPr>
        <w:ind w:left="849" w:hanging="480"/>
      </w:pPr>
      <w:rPr>
        <w:rFonts w:hint="default"/>
      </w:rPr>
    </w:lvl>
    <w:lvl w:ilvl="2">
      <w:start w:val="5"/>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476"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54" w:hanging="144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2232" w:hanging="1800"/>
      </w:pPr>
      <w:rPr>
        <w:rFonts w:hint="default"/>
      </w:rPr>
    </w:lvl>
  </w:abstractNum>
  <w:abstractNum w:abstractNumId="12">
    <w:nsid w:val="378E0C1C"/>
    <w:multiLevelType w:val="hybridMultilevel"/>
    <w:tmpl w:val="F1FE2C74"/>
    <w:lvl w:ilvl="0" w:tplc="0421000F">
      <w:start w:val="1"/>
      <w:numFmt w:val="decimal"/>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13">
    <w:nsid w:val="38803529"/>
    <w:multiLevelType w:val="multilevel"/>
    <w:tmpl w:val="5C7C6D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4.%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B420413"/>
    <w:multiLevelType w:val="hybridMultilevel"/>
    <w:tmpl w:val="57F0F27C"/>
    <w:lvl w:ilvl="0" w:tplc="4BB4A2BC">
      <w:start w:val="1"/>
      <w:numFmt w:val="decimal"/>
      <w:lvlText w:val="3.6.%1"/>
      <w:lvlJc w:val="left"/>
      <w:pPr>
        <w:ind w:left="1440" w:hanging="360"/>
      </w:pPr>
      <w:rPr>
        <w:rFonts w:hint="default"/>
      </w:rPr>
    </w:lvl>
    <w:lvl w:ilvl="1" w:tplc="0421000F">
      <w:start w:val="1"/>
      <w:numFmt w:val="decimal"/>
      <w:lvlText w:val="%2."/>
      <w:lvlJc w:val="left"/>
      <w:pPr>
        <w:ind w:left="1495" w:hanging="360"/>
      </w:pPr>
      <w:rPr>
        <w:rFonts w:hint="default"/>
      </w:rPr>
    </w:lvl>
    <w:lvl w:ilvl="2" w:tplc="4F6C6E34">
      <w:start w:val="1"/>
      <w:numFmt w:val="decimal"/>
      <w:lvlText w:val="(%3)"/>
      <w:lvlJc w:val="left"/>
      <w:pPr>
        <w:ind w:left="2910" w:hanging="930"/>
      </w:pPr>
      <w:rPr>
        <w:rFonts w:eastAsiaTheme="minorEastAs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727E5E"/>
    <w:multiLevelType w:val="hybridMultilevel"/>
    <w:tmpl w:val="F1FE2C74"/>
    <w:lvl w:ilvl="0" w:tplc="0421000F">
      <w:start w:val="1"/>
      <w:numFmt w:val="decimal"/>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16">
    <w:nsid w:val="3DE113AF"/>
    <w:multiLevelType w:val="hybridMultilevel"/>
    <w:tmpl w:val="4CBE9556"/>
    <w:lvl w:ilvl="0" w:tplc="2586EBF6">
      <w:start w:val="1"/>
      <w:numFmt w:val="decimal"/>
      <w:lvlText w:val="%1."/>
      <w:lvlJc w:val="left"/>
      <w:pPr>
        <w:ind w:left="2160" w:hanging="360"/>
      </w:pPr>
      <w:rPr>
        <w:rFonts w:ascii="Times New Roman" w:eastAsiaTheme="minorHAnsi" w:hAnsi="Times New Roman" w:cs="Times New Roman"/>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7">
    <w:nsid w:val="424A4F9C"/>
    <w:multiLevelType w:val="hybridMultilevel"/>
    <w:tmpl w:val="7E424422"/>
    <w:lvl w:ilvl="0" w:tplc="26560D98">
      <w:start w:val="1"/>
      <w:numFmt w:val="decimal"/>
      <w:lvlText w:val="4.%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8">
    <w:nsid w:val="45520F6E"/>
    <w:multiLevelType w:val="hybridMultilevel"/>
    <w:tmpl w:val="9912D55C"/>
    <w:lvl w:ilvl="0" w:tplc="9B2A3FEC">
      <w:start w:val="1"/>
      <w:numFmt w:val="decimal"/>
      <w:lvlText w:val="4.1.%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48BE6E64"/>
    <w:multiLevelType w:val="hybridMultilevel"/>
    <w:tmpl w:val="885A78E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4AA73636"/>
    <w:multiLevelType w:val="hybridMultilevel"/>
    <w:tmpl w:val="8FCADC90"/>
    <w:lvl w:ilvl="0" w:tplc="7C5C5890">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B835C0"/>
    <w:multiLevelType w:val="hybridMultilevel"/>
    <w:tmpl w:val="1D2EE55E"/>
    <w:lvl w:ilvl="0" w:tplc="0421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BDC6DFB"/>
    <w:multiLevelType w:val="hybridMultilevel"/>
    <w:tmpl w:val="173463B2"/>
    <w:lvl w:ilvl="0" w:tplc="123A8CEA">
      <w:start w:val="5"/>
      <w:numFmt w:val="decimal"/>
      <w:lvlText w:val="1.%1"/>
      <w:lvlJc w:val="center"/>
      <w:pPr>
        <w:ind w:left="2847" w:hanging="360"/>
      </w:pPr>
      <w:rPr>
        <w:rFonts w:ascii="Times New Roman" w:hAnsi="Times New Roman" w:cs="Times New Roman"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BF2458F"/>
    <w:multiLevelType w:val="hybridMultilevel"/>
    <w:tmpl w:val="ADD65B38"/>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4">
    <w:nsid w:val="4FD15DEA"/>
    <w:multiLevelType w:val="hybridMultilevel"/>
    <w:tmpl w:val="F21E19F0"/>
    <w:lvl w:ilvl="0" w:tplc="5454991C">
      <w:start w:val="4"/>
      <w:numFmt w:val="decimal"/>
      <w:lvlText w:val="1.%1"/>
      <w:lvlJc w:val="center"/>
      <w:pPr>
        <w:ind w:left="502" w:hanging="360"/>
      </w:pPr>
      <w:rPr>
        <w:rFonts w:ascii="Times New Roman" w:hAnsi="Times New Roman" w:cs="Times New Roman" w:hint="default"/>
        <w:b/>
        <w:i w:val="0"/>
        <w:sz w:val="24"/>
        <w:szCs w:val="24"/>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5">
    <w:nsid w:val="55BD091C"/>
    <w:multiLevelType w:val="hybridMultilevel"/>
    <w:tmpl w:val="D0CCA37A"/>
    <w:lvl w:ilvl="0" w:tplc="0421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6C9366B"/>
    <w:multiLevelType w:val="hybridMultilevel"/>
    <w:tmpl w:val="AB98727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58AE534A"/>
    <w:multiLevelType w:val="hybridMultilevel"/>
    <w:tmpl w:val="7FF2EFE6"/>
    <w:lvl w:ilvl="0" w:tplc="FFD4313C">
      <w:start w:val="3"/>
      <w:numFmt w:val="decimal"/>
      <w:lvlText w:val="1.%1"/>
      <w:lvlJc w:val="center"/>
      <w:pPr>
        <w:ind w:left="720" w:hanging="360"/>
      </w:pPr>
      <w:rPr>
        <w:rFonts w:ascii="Times New Roman" w:hAnsi="Times New Roman" w:cs="Times New Roman"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EC4526D"/>
    <w:multiLevelType w:val="hybridMultilevel"/>
    <w:tmpl w:val="99943EFC"/>
    <w:lvl w:ilvl="0" w:tplc="A41414F6">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5EF1191C"/>
    <w:multiLevelType w:val="hybridMultilevel"/>
    <w:tmpl w:val="E75E8A12"/>
    <w:lvl w:ilvl="0" w:tplc="0421000F">
      <w:start w:val="1"/>
      <w:numFmt w:val="decimal"/>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30">
    <w:nsid w:val="65F1098F"/>
    <w:multiLevelType w:val="hybridMultilevel"/>
    <w:tmpl w:val="C3E6FF36"/>
    <w:lvl w:ilvl="0" w:tplc="0421000F">
      <w:start w:val="1"/>
      <w:numFmt w:val="decimal"/>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31">
    <w:nsid w:val="67487184"/>
    <w:multiLevelType w:val="hybridMultilevel"/>
    <w:tmpl w:val="4E1AC326"/>
    <w:lvl w:ilvl="0" w:tplc="5642BE58">
      <w:start w:val="1"/>
      <w:numFmt w:val="decimal"/>
      <w:lvlText w:val="3.6.2.%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210019">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151405"/>
    <w:multiLevelType w:val="hybridMultilevel"/>
    <w:tmpl w:val="F2924F9C"/>
    <w:lvl w:ilvl="0" w:tplc="A0D45540">
      <w:start w:val="1"/>
      <w:numFmt w:val="decimal"/>
      <w:lvlText w:val="1.%1"/>
      <w:lvlJc w:val="center"/>
      <w:pPr>
        <w:ind w:left="1287" w:hanging="360"/>
      </w:pPr>
      <w:rPr>
        <w:rFonts w:ascii="Times New Roman" w:hAnsi="Times New Roman" w:cs="Times New Roman" w:hint="default"/>
        <w:b/>
        <w:i w:val="0"/>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3">
    <w:nsid w:val="69A41519"/>
    <w:multiLevelType w:val="hybridMultilevel"/>
    <w:tmpl w:val="B2B08D80"/>
    <w:lvl w:ilvl="0" w:tplc="D61EF72A">
      <w:start w:val="2"/>
      <w:numFmt w:val="decimal"/>
      <w:lvlText w:val="1.%1"/>
      <w:lvlJc w:val="center"/>
      <w:pPr>
        <w:ind w:left="1287" w:hanging="360"/>
      </w:pPr>
      <w:rPr>
        <w:rFonts w:ascii="Times New Roman" w:hAnsi="Times New Roman" w:cs="Times New Roman"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FED1F3E"/>
    <w:multiLevelType w:val="hybridMultilevel"/>
    <w:tmpl w:val="B75E31EA"/>
    <w:lvl w:ilvl="0" w:tplc="E7AA2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4C60F70"/>
    <w:multiLevelType w:val="multilevel"/>
    <w:tmpl w:val="55E4975E"/>
    <w:lvl w:ilvl="0">
      <w:start w:val="1"/>
      <w:numFmt w:val="decimal"/>
      <w:lvlText w:val="%1)"/>
      <w:lvlJc w:val="left"/>
      <w:pPr>
        <w:ind w:left="1069"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nsid w:val="78CF7659"/>
    <w:multiLevelType w:val="multilevel"/>
    <w:tmpl w:val="0421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97B2D7B"/>
    <w:multiLevelType w:val="multilevel"/>
    <w:tmpl w:val="81A653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9883091"/>
    <w:multiLevelType w:val="hybridMultilevel"/>
    <w:tmpl w:val="AB98727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7C0D486B"/>
    <w:multiLevelType w:val="hybridMultilevel"/>
    <w:tmpl w:val="EAB262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DF030CE"/>
    <w:multiLevelType w:val="hybridMultilevel"/>
    <w:tmpl w:val="EACAE830"/>
    <w:lvl w:ilvl="0" w:tplc="A3E8AA54">
      <w:start w:val="12"/>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E7A5245"/>
    <w:multiLevelType w:val="hybridMultilevel"/>
    <w:tmpl w:val="C8A044F6"/>
    <w:lvl w:ilvl="0" w:tplc="81E81854">
      <w:start w:val="1"/>
      <w:numFmt w:val="decimal"/>
      <w:lvlText w:val="3.%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FF9389B"/>
    <w:multiLevelType w:val="hybridMultilevel"/>
    <w:tmpl w:val="926CAD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17"/>
  </w:num>
  <w:num w:numId="3">
    <w:abstractNumId w:val="13"/>
  </w:num>
  <w:num w:numId="4">
    <w:abstractNumId w:val="6"/>
  </w:num>
  <w:num w:numId="5">
    <w:abstractNumId w:val="37"/>
  </w:num>
  <w:num w:numId="6">
    <w:abstractNumId w:val="20"/>
  </w:num>
  <w:num w:numId="7">
    <w:abstractNumId w:val="10"/>
  </w:num>
  <w:num w:numId="8">
    <w:abstractNumId w:val="19"/>
  </w:num>
  <w:num w:numId="9">
    <w:abstractNumId w:val="7"/>
  </w:num>
  <w:num w:numId="10">
    <w:abstractNumId w:val="8"/>
  </w:num>
  <w:num w:numId="11">
    <w:abstractNumId w:val="21"/>
  </w:num>
  <w:num w:numId="12">
    <w:abstractNumId w:val="14"/>
  </w:num>
  <w:num w:numId="13">
    <w:abstractNumId w:val="31"/>
  </w:num>
  <w:num w:numId="14">
    <w:abstractNumId w:val="0"/>
  </w:num>
  <w:num w:numId="15">
    <w:abstractNumId w:val="29"/>
  </w:num>
  <w:num w:numId="16">
    <w:abstractNumId w:val="15"/>
  </w:num>
  <w:num w:numId="17">
    <w:abstractNumId w:val="34"/>
  </w:num>
  <w:num w:numId="18">
    <w:abstractNumId w:val="39"/>
  </w:num>
  <w:num w:numId="19">
    <w:abstractNumId w:val="36"/>
  </w:num>
  <w:num w:numId="20">
    <w:abstractNumId w:val="11"/>
  </w:num>
  <w:num w:numId="21">
    <w:abstractNumId w:val="35"/>
  </w:num>
  <w:num w:numId="22">
    <w:abstractNumId w:val="25"/>
  </w:num>
  <w:num w:numId="23">
    <w:abstractNumId w:val="12"/>
  </w:num>
  <w:num w:numId="24">
    <w:abstractNumId w:val="16"/>
  </w:num>
  <w:num w:numId="25">
    <w:abstractNumId w:val="38"/>
  </w:num>
  <w:num w:numId="26">
    <w:abstractNumId w:val="28"/>
  </w:num>
  <w:num w:numId="27">
    <w:abstractNumId w:val="30"/>
  </w:num>
  <w:num w:numId="28">
    <w:abstractNumId w:val="23"/>
  </w:num>
  <w:num w:numId="29">
    <w:abstractNumId w:val="1"/>
  </w:num>
  <w:num w:numId="30">
    <w:abstractNumId w:val="40"/>
  </w:num>
  <w:num w:numId="31">
    <w:abstractNumId w:val="9"/>
  </w:num>
  <w:num w:numId="32">
    <w:abstractNumId w:val="26"/>
  </w:num>
  <w:num w:numId="33">
    <w:abstractNumId w:val="32"/>
  </w:num>
  <w:num w:numId="34">
    <w:abstractNumId w:val="33"/>
  </w:num>
  <w:num w:numId="35">
    <w:abstractNumId w:val="27"/>
  </w:num>
  <w:num w:numId="36">
    <w:abstractNumId w:val="24"/>
  </w:num>
  <w:num w:numId="37">
    <w:abstractNumId w:val="22"/>
  </w:num>
  <w:num w:numId="38">
    <w:abstractNumId w:val="5"/>
  </w:num>
  <w:num w:numId="39">
    <w:abstractNumId w:val="4"/>
  </w:num>
  <w:num w:numId="40">
    <w:abstractNumId w:val="41"/>
  </w:num>
  <w:num w:numId="41">
    <w:abstractNumId w:val="2"/>
  </w:num>
  <w:num w:numId="42">
    <w:abstractNumId w:val="3"/>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Wpv5DtnWgejheK9rEvQq6NpHGss=" w:salt="cEFdrNpz22LAmbPaYIe7h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021"/>
    <w:rsid w:val="000747BD"/>
    <w:rsid w:val="00081823"/>
    <w:rsid w:val="00094826"/>
    <w:rsid w:val="000C01E4"/>
    <w:rsid w:val="000F739B"/>
    <w:rsid w:val="001065DB"/>
    <w:rsid w:val="001621F3"/>
    <w:rsid w:val="001C7A89"/>
    <w:rsid w:val="001E7AAC"/>
    <w:rsid w:val="0035229E"/>
    <w:rsid w:val="003720E0"/>
    <w:rsid w:val="003B4021"/>
    <w:rsid w:val="004074E8"/>
    <w:rsid w:val="00514991"/>
    <w:rsid w:val="00552D0D"/>
    <w:rsid w:val="006435C4"/>
    <w:rsid w:val="00683EBF"/>
    <w:rsid w:val="006C0A9A"/>
    <w:rsid w:val="00733CD8"/>
    <w:rsid w:val="008843BB"/>
    <w:rsid w:val="009A5190"/>
    <w:rsid w:val="009D3308"/>
    <w:rsid w:val="009E01C2"/>
    <w:rsid w:val="009E4208"/>
    <w:rsid w:val="009F2931"/>
    <w:rsid w:val="00AE23FC"/>
    <w:rsid w:val="00BE6539"/>
    <w:rsid w:val="00CB2272"/>
    <w:rsid w:val="00F04DA2"/>
    <w:rsid w:val="00F07A36"/>
    <w:rsid w:val="00F866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021"/>
    <w:rPr>
      <w:rFonts w:eastAsiaTheme="minorEastAsia"/>
      <w:lang w:eastAsia="id-ID"/>
    </w:rPr>
  </w:style>
  <w:style w:type="paragraph" w:styleId="Heading1">
    <w:name w:val="heading 1"/>
    <w:basedOn w:val="Normal"/>
    <w:next w:val="Normal"/>
    <w:link w:val="Heading1Char"/>
    <w:uiPriority w:val="9"/>
    <w:qFormat/>
    <w:rsid w:val="003B4021"/>
    <w:pPr>
      <w:keepNext/>
      <w:keepLines/>
      <w:spacing w:before="480" w:after="0"/>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3B4021"/>
    <w:pPr>
      <w:keepNext/>
      <w:keepLines/>
      <w:spacing w:before="200" w:after="0"/>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021"/>
    <w:rPr>
      <w:rFonts w:ascii="Times New Roman" w:eastAsiaTheme="majorEastAsia" w:hAnsi="Times New Roman" w:cstheme="majorBidi"/>
      <w:b/>
      <w:bCs/>
      <w:color w:val="000000" w:themeColor="text1"/>
      <w:sz w:val="24"/>
      <w:szCs w:val="28"/>
      <w:lang w:eastAsia="id-ID"/>
    </w:rPr>
  </w:style>
  <w:style w:type="character" w:customStyle="1" w:styleId="Heading2Char">
    <w:name w:val="Heading 2 Char"/>
    <w:basedOn w:val="DefaultParagraphFont"/>
    <w:link w:val="Heading2"/>
    <w:uiPriority w:val="9"/>
    <w:rsid w:val="003B4021"/>
    <w:rPr>
      <w:rFonts w:ascii="Times New Roman" w:eastAsiaTheme="majorEastAsia" w:hAnsi="Times New Roman" w:cstheme="majorBidi"/>
      <w:b/>
      <w:bCs/>
      <w:color w:val="000000" w:themeColor="text1"/>
      <w:sz w:val="24"/>
      <w:szCs w:val="26"/>
      <w:lang w:eastAsia="id-ID"/>
    </w:rPr>
  </w:style>
  <w:style w:type="paragraph" w:styleId="ListParagraph">
    <w:name w:val="List Paragraph"/>
    <w:basedOn w:val="Normal"/>
    <w:link w:val="ListParagraphChar"/>
    <w:uiPriority w:val="34"/>
    <w:qFormat/>
    <w:rsid w:val="003B4021"/>
    <w:pPr>
      <w:ind w:left="720"/>
      <w:contextualSpacing/>
    </w:pPr>
  </w:style>
  <w:style w:type="character" w:customStyle="1" w:styleId="ListParagraphChar">
    <w:name w:val="List Paragraph Char"/>
    <w:link w:val="ListParagraph"/>
    <w:uiPriority w:val="34"/>
    <w:locked/>
    <w:rsid w:val="003B4021"/>
    <w:rPr>
      <w:rFonts w:eastAsiaTheme="minorEastAsia"/>
      <w:lang w:eastAsia="id-ID"/>
    </w:rPr>
  </w:style>
  <w:style w:type="paragraph" w:styleId="Header">
    <w:name w:val="header"/>
    <w:basedOn w:val="Normal"/>
    <w:link w:val="HeaderChar"/>
    <w:uiPriority w:val="99"/>
    <w:unhideWhenUsed/>
    <w:rsid w:val="003B4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021"/>
    <w:rPr>
      <w:rFonts w:eastAsiaTheme="minorEastAsia"/>
      <w:lang w:eastAsia="id-ID"/>
    </w:rPr>
  </w:style>
  <w:style w:type="paragraph" w:styleId="Footer">
    <w:name w:val="footer"/>
    <w:basedOn w:val="Normal"/>
    <w:link w:val="FooterChar"/>
    <w:uiPriority w:val="99"/>
    <w:unhideWhenUsed/>
    <w:rsid w:val="003B4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021"/>
    <w:rPr>
      <w:rFonts w:eastAsiaTheme="minorEastAsia"/>
      <w:lang w:eastAsia="id-ID"/>
    </w:rPr>
  </w:style>
  <w:style w:type="table" w:styleId="TableGrid">
    <w:name w:val="Table Grid"/>
    <w:basedOn w:val="TableNormal"/>
    <w:uiPriority w:val="59"/>
    <w:rsid w:val="001E7AAC"/>
    <w:pPr>
      <w:spacing w:after="0" w:line="240" w:lineRule="auto"/>
    </w:pPr>
    <w:rPr>
      <w:rFonts w:eastAsiaTheme="minorEastAsia"/>
      <w:lang w:val="en-US"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7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AAC"/>
    <w:rPr>
      <w:rFonts w:ascii="Tahoma" w:eastAsiaTheme="minorEastAsia" w:hAnsi="Tahoma" w:cs="Tahoma"/>
      <w:sz w:val="16"/>
      <w:szCs w:val="16"/>
      <w:lang w:eastAsia="id-ID"/>
    </w:rPr>
  </w:style>
  <w:style w:type="paragraph" w:customStyle="1" w:styleId="BodyText1">
    <w:name w:val="Body Text1"/>
    <w:rsid w:val="001E7AAC"/>
    <w:pPr>
      <w:spacing w:after="0" w:line="360" w:lineRule="auto"/>
      <w:ind w:firstLine="720"/>
      <w:jc w:val="both"/>
    </w:pPr>
    <w:rPr>
      <w:rFonts w:ascii="Times New Roman" w:eastAsia="ヒラギノ角ゴ Pro W3" w:hAnsi="Times New Roman" w:cs="Times New Roman"/>
      <w:color w:val="000000"/>
      <w:sz w:val="24"/>
      <w:szCs w:val="20"/>
      <w:lang w:eastAsia="id-ID"/>
    </w:rPr>
  </w:style>
  <w:style w:type="paragraph" w:customStyle="1" w:styleId="FreeForm">
    <w:name w:val="Free Form"/>
    <w:rsid w:val="001E7AAC"/>
    <w:pPr>
      <w:spacing w:after="0" w:line="240" w:lineRule="auto"/>
    </w:pPr>
    <w:rPr>
      <w:rFonts w:ascii="Times New Roman" w:eastAsia="ヒラギノ角ゴ Pro W3" w:hAnsi="Times New Roman" w:cs="Times New Roman"/>
      <w:color w:val="000000"/>
      <w:sz w:val="20"/>
      <w:szCs w:val="20"/>
      <w:lang w:eastAsia="id-ID"/>
    </w:rPr>
  </w:style>
  <w:style w:type="paragraph" w:styleId="NoSpacing">
    <w:name w:val="No Spacing"/>
    <w:uiPriority w:val="1"/>
    <w:qFormat/>
    <w:rsid w:val="001E7AAC"/>
    <w:pPr>
      <w:spacing w:after="0" w:line="240" w:lineRule="auto"/>
    </w:pPr>
    <w:rPr>
      <w:rFonts w:eastAsiaTheme="minorEastAsia"/>
      <w:lang w:val="en-US" w:eastAsia="id-ID"/>
    </w:rPr>
  </w:style>
  <w:style w:type="paragraph" w:customStyle="1" w:styleId="FreeForm0">
    <w:name w:val="&quot;Free Form&quot;"/>
    <w:rsid w:val="001E7AAC"/>
    <w:pPr>
      <w:spacing w:after="0" w:line="240" w:lineRule="auto"/>
    </w:pPr>
    <w:rPr>
      <w:rFonts w:ascii="Calibri" w:eastAsia="ヒラギノ角ゴ Pro W3" w:hAnsi="Calibri" w:cs="Times New Roman"/>
      <w:color w:val="000000"/>
      <w:sz w:val="21"/>
      <w:szCs w:val="20"/>
    </w:rPr>
  </w:style>
  <w:style w:type="numbering" w:customStyle="1" w:styleId="Style1">
    <w:name w:val="Style1"/>
    <w:uiPriority w:val="99"/>
    <w:rsid w:val="001E7AAC"/>
    <w:pPr>
      <w:numPr>
        <w:numId w:val="19"/>
      </w:numPr>
    </w:pPr>
  </w:style>
  <w:style w:type="character" w:styleId="Hyperlink">
    <w:name w:val="Hyperlink"/>
    <w:basedOn w:val="DefaultParagraphFont"/>
    <w:uiPriority w:val="99"/>
    <w:unhideWhenUsed/>
    <w:rsid w:val="001E7AAC"/>
    <w:rPr>
      <w:color w:val="0000FF" w:themeColor="hyperlink"/>
      <w:u w:val="single"/>
    </w:rPr>
  </w:style>
  <w:style w:type="character" w:styleId="PlaceholderText">
    <w:name w:val="Placeholder Text"/>
    <w:basedOn w:val="DefaultParagraphFont"/>
    <w:uiPriority w:val="99"/>
    <w:semiHidden/>
    <w:rsid w:val="001E7AAC"/>
    <w:rPr>
      <w:color w:val="808080"/>
    </w:rPr>
  </w:style>
  <w:style w:type="paragraph" w:customStyle="1" w:styleId="Default">
    <w:name w:val="Default"/>
    <w:rsid w:val="001E7AAC"/>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1E7AAC"/>
    <w:pPr>
      <w:outlineLvl w:val="9"/>
    </w:pPr>
    <w:rPr>
      <w:lang w:val="en-US" w:eastAsia="ja-JP"/>
    </w:rPr>
  </w:style>
  <w:style w:type="paragraph" w:styleId="TOC1">
    <w:name w:val="toc 1"/>
    <w:basedOn w:val="Normal"/>
    <w:next w:val="Normal"/>
    <w:autoRedefine/>
    <w:uiPriority w:val="39"/>
    <w:unhideWhenUsed/>
    <w:rsid w:val="001E7AAC"/>
    <w:pPr>
      <w:tabs>
        <w:tab w:val="left" w:pos="851"/>
        <w:tab w:val="right" w:leader="dot" w:pos="7928"/>
      </w:tabs>
      <w:spacing w:after="100"/>
    </w:pPr>
  </w:style>
  <w:style w:type="paragraph" w:styleId="TOC2">
    <w:name w:val="toc 2"/>
    <w:basedOn w:val="Normal"/>
    <w:next w:val="Normal"/>
    <w:autoRedefine/>
    <w:uiPriority w:val="39"/>
    <w:unhideWhenUsed/>
    <w:rsid w:val="001E7AAC"/>
    <w:pPr>
      <w:spacing w:after="100"/>
      <w:ind w:left="220"/>
    </w:pPr>
  </w:style>
  <w:style w:type="paragraph" w:customStyle="1" w:styleId="CM4">
    <w:name w:val="CM4"/>
    <w:basedOn w:val="Normal"/>
    <w:next w:val="Normal"/>
    <w:uiPriority w:val="99"/>
    <w:rsid w:val="001E7AAC"/>
    <w:pPr>
      <w:widowControl w:val="0"/>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021"/>
    <w:rPr>
      <w:rFonts w:eastAsiaTheme="minorEastAsia"/>
      <w:lang w:eastAsia="id-ID"/>
    </w:rPr>
  </w:style>
  <w:style w:type="paragraph" w:styleId="Heading1">
    <w:name w:val="heading 1"/>
    <w:basedOn w:val="Normal"/>
    <w:next w:val="Normal"/>
    <w:link w:val="Heading1Char"/>
    <w:uiPriority w:val="9"/>
    <w:qFormat/>
    <w:rsid w:val="003B4021"/>
    <w:pPr>
      <w:keepNext/>
      <w:keepLines/>
      <w:spacing w:before="480" w:after="0"/>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3B4021"/>
    <w:pPr>
      <w:keepNext/>
      <w:keepLines/>
      <w:spacing w:before="200" w:after="0"/>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021"/>
    <w:rPr>
      <w:rFonts w:ascii="Times New Roman" w:eastAsiaTheme="majorEastAsia" w:hAnsi="Times New Roman" w:cstheme="majorBidi"/>
      <w:b/>
      <w:bCs/>
      <w:color w:val="000000" w:themeColor="text1"/>
      <w:sz w:val="24"/>
      <w:szCs w:val="28"/>
      <w:lang w:eastAsia="id-ID"/>
    </w:rPr>
  </w:style>
  <w:style w:type="character" w:customStyle="1" w:styleId="Heading2Char">
    <w:name w:val="Heading 2 Char"/>
    <w:basedOn w:val="DefaultParagraphFont"/>
    <w:link w:val="Heading2"/>
    <w:uiPriority w:val="9"/>
    <w:rsid w:val="003B4021"/>
    <w:rPr>
      <w:rFonts w:ascii="Times New Roman" w:eastAsiaTheme="majorEastAsia" w:hAnsi="Times New Roman" w:cstheme="majorBidi"/>
      <w:b/>
      <w:bCs/>
      <w:color w:val="000000" w:themeColor="text1"/>
      <w:sz w:val="24"/>
      <w:szCs w:val="26"/>
      <w:lang w:eastAsia="id-ID"/>
    </w:rPr>
  </w:style>
  <w:style w:type="paragraph" w:styleId="ListParagraph">
    <w:name w:val="List Paragraph"/>
    <w:basedOn w:val="Normal"/>
    <w:link w:val="ListParagraphChar"/>
    <w:uiPriority w:val="34"/>
    <w:qFormat/>
    <w:rsid w:val="003B4021"/>
    <w:pPr>
      <w:ind w:left="720"/>
      <w:contextualSpacing/>
    </w:pPr>
  </w:style>
  <w:style w:type="character" w:customStyle="1" w:styleId="ListParagraphChar">
    <w:name w:val="List Paragraph Char"/>
    <w:link w:val="ListParagraph"/>
    <w:uiPriority w:val="34"/>
    <w:locked/>
    <w:rsid w:val="003B4021"/>
    <w:rPr>
      <w:rFonts w:eastAsiaTheme="minorEastAsia"/>
      <w:lang w:eastAsia="id-ID"/>
    </w:rPr>
  </w:style>
  <w:style w:type="paragraph" w:styleId="Header">
    <w:name w:val="header"/>
    <w:basedOn w:val="Normal"/>
    <w:link w:val="HeaderChar"/>
    <w:uiPriority w:val="99"/>
    <w:unhideWhenUsed/>
    <w:rsid w:val="003B4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021"/>
    <w:rPr>
      <w:rFonts w:eastAsiaTheme="minorEastAsia"/>
      <w:lang w:eastAsia="id-ID"/>
    </w:rPr>
  </w:style>
  <w:style w:type="paragraph" w:styleId="Footer">
    <w:name w:val="footer"/>
    <w:basedOn w:val="Normal"/>
    <w:link w:val="FooterChar"/>
    <w:uiPriority w:val="99"/>
    <w:unhideWhenUsed/>
    <w:rsid w:val="003B4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021"/>
    <w:rPr>
      <w:rFonts w:eastAsiaTheme="minorEastAsia"/>
      <w:lang w:eastAsia="id-ID"/>
    </w:rPr>
  </w:style>
  <w:style w:type="table" w:styleId="TableGrid">
    <w:name w:val="Table Grid"/>
    <w:basedOn w:val="TableNormal"/>
    <w:uiPriority w:val="59"/>
    <w:rsid w:val="001E7AAC"/>
    <w:pPr>
      <w:spacing w:after="0" w:line="240" w:lineRule="auto"/>
    </w:pPr>
    <w:rPr>
      <w:rFonts w:eastAsiaTheme="minorEastAsia"/>
      <w:lang w:val="en-US"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7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AAC"/>
    <w:rPr>
      <w:rFonts w:ascii="Tahoma" w:eastAsiaTheme="minorEastAsia" w:hAnsi="Tahoma" w:cs="Tahoma"/>
      <w:sz w:val="16"/>
      <w:szCs w:val="16"/>
      <w:lang w:eastAsia="id-ID"/>
    </w:rPr>
  </w:style>
  <w:style w:type="paragraph" w:customStyle="1" w:styleId="BodyText1">
    <w:name w:val="Body Text1"/>
    <w:rsid w:val="001E7AAC"/>
    <w:pPr>
      <w:spacing w:after="0" w:line="360" w:lineRule="auto"/>
      <w:ind w:firstLine="720"/>
      <w:jc w:val="both"/>
    </w:pPr>
    <w:rPr>
      <w:rFonts w:ascii="Times New Roman" w:eastAsia="ヒラギノ角ゴ Pro W3" w:hAnsi="Times New Roman" w:cs="Times New Roman"/>
      <w:color w:val="000000"/>
      <w:sz w:val="24"/>
      <w:szCs w:val="20"/>
      <w:lang w:eastAsia="id-ID"/>
    </w:rPr>
  </w:style>
  <w:style w:type="paragraph" w:customStyle="1" w:styleId="FreeForm">
    <w:name w:val="Free Form"/>
    <w:rsid w:val="001E7AAC"/>
    <w:pPr>
      <w:spacing w:after="0" w:line="240" w:lineRule="auto"/>
    </w:pPr>
    <w:rPr>
      <w:rFonts w:ascii="Times New Roman" w:eastAsia="ヒラギノ角ゴ Pro W3" w:hAnsi="Times New Roman" w:cs="Times New Roman"/>
      <w:color w:val="000000"/>
      <w:sz w:val="20"/>
      <w:szCs w:val="20"/>
      <w:lang w:eastAsia="id-ID"/>
    </w:rPr>
  </w:style>
  <w:style w:type="paragraph" w:styleId="NoSpacing">
    <w:name w:val="No Spacing"/>
    <w:uiPriority w:val="1"/>
    <w:qFormat/>
    <w:rsid w:val="001E7AAC"/>
    <w:pPr>
      <w:spacing w:after="0" w:line="240" w:lineRule="auto"/>
    </w:pPr>
    <w:rPr>
      <w:rFonts w:eastAsiaTheme="minorEastAsia"/>
      <w:lang w:val="en-US" w:eastAsia="id-ID"/>
    </w:rPr>
  </w:style>
  <w:style w:type="paragraph" w:customStyle="1" w:styleId="FreeForm0">
    <w:name w:val="&quot;Free Form&quot;"/>
    <w:rsid w:val="001E7AAC"/>
    <w:pPr>
      <w:spacing w:after="0" w:line="240" w:lineRule="auto"/>
    </w:pPr>
    <w:rPr>
      <w:rFonts w:ascii="Calibri" w:eastAsia="ヒラギノ角ゴ Pro W3" w:hAnsi="Calibri" w:cs="Times New Roman"/>
      <w:color w:val="000000"/>
      <w:sz w:val="21"/>
      <w:szCs w:val="20"/>
    </w:rPr>
  </w:style>
  <w:style w:type="numbering" w:customStyle="1" w:styleId="Style1">
    <w:name w:val="Style1"/>
    <w:uiPriority w:val="99"/>
    <w:rsid w:val="001E7AAC"/>
    <w:pPr>
      <w:numPr>
        <w:numId w:val="19"/>
      </w:numPr>
    </w:pPr>
  </w:style>
  <w:style w:type="character" w:styleId="Hyperlink">
    <w:name w:val="Hyperlink"/>
    <w:basedOn w:val="DefaultParagraphFont"/>
    <w:uiPriority w:val="99"/>
    <w:unhideWhenUsed/>
    <w:rsid w:val="001E7AAC"/>
    <w:rPr>
      <w:color w:val="0000FF" w:themeColor="hyperlink"/>
      <w:u w:val="single"/>
    </w:rPr>
  </w:style>
  <w:style w:type="character" w:styleId="PlaceholderText">
    <w:name w:val="Placeholder Text"/>
    <w:basedOn w:val="DefaultParagraphFont"/>
    <w:uiPriority w:val="99"/>
    <w:semiHidden/>
    <w:rsid w:val="001E7AAC"/>
    <w:rPr>
      <w:color w:val="808080"/>
    </w:rPr>
  </w:style>
  <w:style w:type="paragraph" w:customStyle="1" w:styleId="Default">
    <w:name w:val="Default"/>
    <w:rsid w:val="001E7AAC"/>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1E7AAC"/>
    <w:pPr>
      <w:outlineLvl w:val="9"/>
    </w:pPr>
    <w:rPr>
      <w:lang w:val="en-US" w:eastAsia="ja-JP"/>
    </w:rPr>
  </w:style>
  <w:style w:type="paragraph" w:styleId="TOC1">
    <w:name w:val="toc 1"/>
    <w:basedOn w:val="Normal"/>
    <w:next w:val="Normal"/>
    <w:autoRedefine/>
    <w:uiPriority w:val="39"/>
    <w:unhideWhenUsed/>
    <w:rsid w:val="001E7AAC"/>
    <w:pPr>
      <w:tabs>
        <w:tab w:val="left" w:pos="851"/>
        <w:tab w:val="right" w:leader="dot" w:pos="7928"/>
      </w:tabs>
      <w:spacing w:after="100"/>
    </w:pPr>
  </w:style>
  <w:style w:type="paragraph" w:styleId="TOC2">
    <w:name w:val="toc 2"/>
    <w:basedOn w:val="Normal"/>
    <w:next w:val="Normal"/>
    <w:autoRedefine/>
    <w:uiPriority w:val="39"/>
    <w:unhideWhenUsed/>
    <w:rsid w:val="001E7AAC"/>
    <w:pPr>
      <w:spacing w:after="100"/>
      <w:ind w:left="220"/>
    </w:pPr>
  </w:style>
  <w:style w:type="paragraph" w:customStyle="1" w:styleId="CM4">
    <w:name w:val="CM4"/>
    <w:basedOn w:val="Normal"/>
    <w:next w:val="Normal"/>
    <w:uiPriority w:val="99"/>
    <w:rsid w:val="001E7AAC"/>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2944</TotalTime>
  <Pages>1</Pages>
  <Words>4019</Words>
  <Characters>22912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X200MA</dc:creator>
  <cp:lastModifiedBy>perpus</cp:lastModifiedBy>
  <cp:revision>16</cp:revision>
  <cp:lastPrinted>2018-01-09T04:54:00Z</cp:lastPrinted>
  <dcterms:created xsi:type="dcterms:W3CDTF">2017-10-01T09:08:00Z</dcterms:created>
  <dcterms:modified xsi:type="dcterms:W3CDTF">2018-02-13T11:28:00Z</dcterms:modified>
</cp:coreProperties>
</file>